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77D" w:rsidRDefault="008C177D" w:rsidP="008C177D">
      <w:pPr>
        <w:rPr>
          <w:lang w:eastAsia="ja-JP"/>
        </w:rPr>
      </w:pPr>
      <w:bookmarkStart w:id="0" w:name="_GoBack"/>
      <w:r>
        <w:rPr>
          <w:lang w:eastAsia="ja-JP"/>
        </w:rPr>
        <w:t>東京メトロ、2期連続で最終赤字 定期収入の回復鈍く</w:t>
      </w:r>
    </w:p>
    <w:bookmarkEnd w:id="0"/>
    <w:p w:rsidR="008C177D" w:rsidRDefault="008C177D" w:rsidP="008C177D">
      <w:pPr>
        <w:rPr>
          <w:lang w:eastAsia="ja-JP"/>
        </w:rPr>
      </w:pPr>
      <w:r>
        <w:rPr>
          <w:lang w:eastAsia="ja-JP"/>
        </w:rPr>
        <w:t>#サービス</w:t>
      </w:r>
      <w:r>
        <w:rPr>
          <w:rFonts w:ascii="微软雅黑" w:eastAsia="微软雅黑" w:hAnsi="微软雅黑" w:cs="微软雅黑" w:hint="eastAsia"/>
          <w:lang w:eastAsia="ja-JP"/>
        </w:rPr>
        <w:t>・</w:t>
      </w:r>
      <w:r>
        <w:rPr>
          <w:rFonts w:hint="eastAsia"/>
          <w:lang w:eastAsia="ja-JP"/>
        </w:rPr>
        <w:t>食品</w:t>
      </w:r>
      <w:r>
        <w:rPr>
          <w:lang w:eastAsia="ja-JP"/>
        </w:rPr>
        <w:t xml:space="preserve"> #企業決算</w:t>
      </w:r>
    </w:p>
    <w:p w:rsidR="008C177D" w:rsidRDefault="008C177D" w:rsidP="008C177D">
      <w:pPr>
        <w:rPr>
          <w:lang w:eastAsia="ja-JP"/>
        </w:rPr>
      </w:pPr>
      <w:r>
        <w:rPr>
          <w:lang w:eastAsia="ja-JP"/>
        </w:rPr>
        <w:t>2022/5/12 18:22</w:t>
      </w:r>
    </w:p>
    <w:p w:rsidR="008C177D" w:rsidRDefault="008C177D" w:rsidP="008C177D">
      <w:pPr>
        <w:rPr>
          <w:lang w:eastAsia="ja-JP"/>
        </w:rPr>
      </w:pPr>
    </w:p>
    <w:p w:rsidR="008C177D" w:rsidRDefault="008C177D" w:rsidP="008C177D">
      <w:pPr>
        <w:rPr>
          <w:lang w:eastAsia="ja-JP"/>
        </w:rPr>
      </w:pPr>
      <w:r>
        <w:rPr>
          <w:rFonts w:hint="eastAsia"/>
          <w:lang w:eastAsia="ja-JP"/>
        </w:rPr>
        <w:t>東京メトロは</w:t>
      </w:r>
      <w:r>
        <w:rPr>
          <w:lang w:eastAsia="ja-JP"/>
        </w:rPr>
        <w:t>2期連続で最終赤字を計上した</w:t>
      </w:r>
    </w:p>
    <w:p w:rsidR="008C177D" w:rsidRDefault="008C177D" w:rsidP="008C177D">
      <w:pPr>
        <w:rPr>
          <w:lang w:eastAsia="ja-JP"/>
        </w:rPr>
      </w:pPr>
      <w:r>
        <w:rPr>
          <w:rFonts w:hint="eastAsia"/>
          <w:lang w:eastAsia="ja-JP"/>
        </w:rPr>
        <w:t>東京地下鉄（東京メトロ）が</w:t>
      </w:r>
      <w:r>
        <w:rPr>
          <w:lang w:eastAsia="ja-JP"/>
        </w:rPr>
        <w:t>12日発表した2022年3月期の連結決算は、最終損益が133億円の赤字（前の期は529億円の赤字）だった。04年の民営化以降で初めて最終赤字を計上した前の期に比べて赤字幅は縮小したものの、2期連続の赤字となった。新型コロナウイルス感染拡大に伴うテレワークの定着で定期利用の回復が鈍かった。</w:t>
      </w:r>
    </w:p>
    <w:p w:rsidR="008C177D" w:rsidRDefault="008C177D" w:rsidP="008C177D">
      <w:pPr>
        <w:rPr>
          <w:lang w:eastAsia="ja-JP"/>
        </w:rPr>
      </w:pPr>
    </w:p>
    <w:p w:rsidR="008C177D" w:rsidRDefault="008C177D" w:rsidP="008C177D">
      <w:pPr>
        <w:rPr>
          <w:lang w:eastAsia="ja-JP"/>
        </w:rPr>
      </w:pPr>
    </w:p>
    <w:p w:rsidR="008C177D" w:rsidRDefault="008C177D" w:rsidP="008C177D">
      <w:pPr>
        <w:rPr>
          <w:lang w:eastAsia="ja-JP"/>
        </w:rPr>
      </w:pPr>
      <w:r>
        <w:rPr>
          <w:rFonts w:hint="eastAsia"/>
          <w:lang w:eastAsia="ja-JP"/>
        </w:rPr>
        <w:t>売上高は前の期比</w:t>
      </w:r>
      <w:r>
        <w:rPr>
          <w:lang w:eastAsia="ja-JP"/>
        </w:rPr>
        <w:t>4%増の3069億円、営業損益は121億円の赤字（前の期は402億円の赤字）だった。鉄道の旅客運輸収入が9%増の2450億円と赤字幅の縮小に寄与した。21年10月に緊急事態宣言が解除されたことなどで定期外収入が20%増えた一方、定期収入はテレワーク定着の影響で2%減となった。</w:t>
      </w:r>
    </w:p>
    <w:p w:rsidR="008C177D" w:rsidRDefault="008C177D" w:rsidP="008C177D">
      <w:pPr>
        <w:rPr>
          <w:lang w:eastAsia="ja-JP"/>
        </w:rPr>
      </w:pPr>
    </w:p>
    <w:p w:rsidR="008C177D" w:rsidRDefault="008C177D" w:rsidP="008C177D">
      <w:pPr>
        <w:rPr>
          <w:lang w:eastAsia="ja-JP"/>
        </w:rPr>
      </w:pPr>
      <w:r>
        <w:rPr>
          <w:rFonts w:hint="eastAsia"/>
          <w:lang w:eastAsia="ja-JP"/>
        </w:rPr>
        <w:t>同社は株式上場に向けた準備を進めており、政府と東京都は今後、売却時期や売り出し価格を詰める。山村明義社長は同日の記者会見で「設備や業務のスリム化を進めることで、上場に耐えられる経営基盤を築いていきたい」と述べた。</w:t>
      </w:r>
    </w:p>
    <w:p w:rsidR="008C177D" w:rsidRDefault="008C177D">
      <w:pPr>
        <w:rPr>
          <w:lang w:eastAsia="ja-JP"/>
        </w:rPr>
      </w:pPr>
    </w:p>
    <w:p w:rsidR="008C177D" w:rsidRDefault="008C177D">
      <w:pPr>
        <w:rPr>
          <w:lang w:eastAsia="ja-JP"/>
        </w:rPr>
      </w:pPr>
    </w:p>
    <w:p w:rsidR="008C177D" w:rsidRDefault="008C177D">
      <w:pPr>
        <w:rPr>
          <w:lang w:eastAsia="ja-JP"/>
        </w:rPr>
      </w:pPr>
    </w:p>
    <w:p w:rsidR="008C177D" w:rsidRDefault="008C177D">
      <w:pPr>
        <w:rPr>
          <w:rFonts w:hint="eastAsia"/>
          <w:lang w:eastAsia="ja-JP"/>
        </w:rPr>
      </w:pPr>
    </w:p>
    <w:sectPr w:rsidR="008C177D"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7D"/>
    <w:rsid w:val="008C177D"/>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DF9D"/>
  <w15:chartTrackingRefBased/>
  <w15:docId w15:val="{7DE5C70A-1397-A54E-997E-4B5A0AFB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2022-06-18T02:59:00Z</dcterms:created>
  <dcterms:modified xsi:type="dcterms:W3CDTF">2022-06-18T03:00:00Z</dcterms:modified>
</cp:coreProperties>
</file>