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05" w:rsidRDefault="00A74605" w:rsidP="00A74605">
      <w:pPr>
        <w:rPr>
          <w:lang w:eastAsia="ja-JP"/>
        </w:rPr>
      </w:pPr>
      <w:bookmarkStart w:id="0" w:name="_GoBack"/>
      <w:r>
        <w:rPr>
          <w:lang w:eastAsia="ja-JP"/>
        </w:rPr>
        <w:t>神奈川県の信用金庫、中小企業のSDGs取り組み支援に力</w:t>
      </w:r>
    </w:p>
    <w:bookmarkEnd w:id="0"/>
    <w:p w:rsidR="00A74605" w:rsidRDefault="00A74605" w:rsidP="00A74605">
      <w:r>
        <w:t>#SDGs #地域金融 #神奈川</w:t>
      </w:r>
    </w:p>
    <w:p w:rsidR="00A74605" w:rsidRDefault="00A74605" w:rsidP="00A74605">
      <w:r>
        <w:t>2022/6/15 19:23 [有料会員限定]</w:t>
      </w:r>
    </w:p>
    <w:p w:rsidR="00A74605" w:rsidRDefault="00A74605" w:rsidP="00A74605"/>
    <w:p w:rsidR="00A74605" w:rsidRDefault="00A74605" w:rsidP="00A74605">
      <w:r>
        <w:t>かながわ信用金庫はSDGs関連ローンの取り扱いに力を入れている（15日、横浜市の同信金横浜営業部）</w:t>
      </w:r>
    </w:p>
    <w:p w:rsidR="00A74605" w:rsidRDefault="00A74605" w:rsidP="00A74605">
      <w:r>
        <w:t>神奈川県内の信用金庫がSDGs（持続可能な開発目標）の達成に取り組む中小企業の支援に力を入れている。SDGsへの取り組みを後押しする融資商品を提供するほか、SDGsに対応した事業計画書の作成を支援したり、目標の達成状況を診断したりと、企業に寄り添って課題解決に導いている。</w:t>
      </w:r>
    </w:p>
    <w:p w:rsidR="00A74605" w:rsidRDefault="00A74605" w:rsidP="00A74605"/>
    <w:p w:rsidR="00A74605" w:rsidRDefault="00A74605" w:rsidP="00A74605">
      <w:r>
        <w:t>かながわ信用金庫（横須賀市）が取り扱ったSDGs関連ローンは2021年10月から22年3月までで計247件になった。損害保険ジャパンと連携し、融資する際に同社が提供する診断ツールで事業者のSDGsへの取り組み状況を確認。信金職員がサポートしながら、具体的なSDGsの達成に向けた取り組みを事業計画に盛り込んでいる。</w:t>
      </w:r>
    </w:p>
    <w:p w:rsidR="00A74605" w:rsidRDefault="00A74605" w:rsidP="00A74605"/>
    <w:p w:rsidR="00A74605" w:rsidRDefault="00A74605" w:rsidP="00A74605">
      <w:r>
        <w:t>平塚信用金庫（神奈川県平塚市）はSDGsやESG（環境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社会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企業統治）のサポートローンを</w:t>
      </w:r>
      <w:r>
        <w:t>22年4月に始めた。2000万円を上限に融資するほか、環境対策や社会貢献などの取り組みを記載した「SDGs宣言書」の策定も支援している。</w:t>
      </w:r>
    </w:p>
    <w:p w:rsidR="00A74605" w:rsidRDefault="00A74605" w:rsidP="00A74605"/>
    <w:p w:rsidR="00A74605" w:rsidRDefault="00A74605" w:rsidP="00A74605">
      <w:r>
        <w:rPr>
          <w:rFonts w:hint="eastAsia"/>
          <w:lang w:eastAsia="ja-JP"/>
        </w:rPr>
        <w:t>川崎信用金庫（川崎市）は脱炭素などに取り組む事業者向けに「かわしんカーボンゼロ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アシスト</w:t>
      </w:r>
      <w:r>
        <w:rPr>
          <w:lang w:eastAsia="ja-JP"/>
        </w:rPr>
        <w:t>2050」を提供している。</w:t>
      </w:r>
      <w:r>
        <w:t>融資期間は最長10年で、融資の上限は2億8000万円。省エネ診断や再生可能エネルギー由来の電力を契約するなど、環境に配慮したいずれかの取り組みを融資の条件にしている。</w:t>
      </w:r>
    </w:p>
    <w:p w:rsidR="00A74605" w:rsidRDefault="00A74605"/>
    <w:p w:rsidR="00A74605" w:rsidRDefault="00A74605"/>
    <w:p w:rsidR="00A74605" w:rsidRDefault="00A74605"/>
    <w:p w:rsidR="00A74605" w:rsidRDefault="00A74605"/>
    <w:p w:rsidR="00A74605" w:rsidRDefault="00A74605">
      <w:pPr>
        <w:rPr>
          <w:rFonts w:hint="eastAsia"/>
        </w:rPr>
      </w:pPr>
    </w:p>
    <w:sectPr w:rsidR="00A74605" w:rsidSect="007301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05"/>
    <w:rsid w:val="0073013D"/>
    <w:rsid w:val="00A7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7B7A3"/>
  <w15:chartTrackingRefBased/>
  <w15:docId w15:val="{8CD11264-0CA6-F04B-9306-0184E8A8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2022-06-22T01:42:00Z</dcterms:created>
  <dcterms:modified xsi:type="dcterms:W3CDTF">2022-06-22T01:42:00Z</dcterms:modified>
</cp:coreProperties>
</file>