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40" w:rsidRDefault="00005A40" w:rsidP="00005A40">
      <w:pPr>
        <w:rPr>
          <w:lang w:eastAsia="ja-JP"/>
        </w:rPr>
      </w:pPr>
      <w:bookmarkStart w:id="0" w:name="_GoBack"/>
      <w:r>
        <w:rPr>
          <w:lang w:eastAsia="ja-JP"/>
        </w:rPr>
        <w:t>幼児教育</w:t>
      </w:r>
      <w:r>
        <w:rPr>
          <w:rFonts w:ascii="微软雅黑" w:eastAsia="微软雅黑" w:hAnsi="微软雅黑" w:cs="微软雅黑" w:hint="eastAsia"/>
          <w:lang w:eastAsia="ja-JP"/>
        </w:rPr>
        <w:t>・</w:t>
      </w:r>
      <w:r>
        <w:rPr>
          <w:rFonts w:hint="eastAsia"/>
          <w:lang w:eastAsia="ja-JP"/>
        </w:rPr>
        <w:t>保育の向上で協定</w:t>
      </w:r>
      <w:r>
        <w:rPr>
          <w:lang w:eastAsia="ja-JP"/>
        </w:rPr>
        <w:t xml:space="preserve"> 都と東京大学の大学院</w:t>
      </w:r>
    </w:p>
    <w:bookmarkEnd w:id="0"/>
    <w:p w:rsidR="00005A40" w:rsidRDefault="00005A40" w:rsidP="00005A40">
      <w:pPr>
        <w:rPr>
          <w:lang w:eastAsia="ja-JP"/>
        </w:rPr>
      </w:pPr>
      <w:r>
        <w:rPr>
          <w:lang w:eastAsia="ja-JP"/>
        </w:rPr>
        <w:t>#東京 #大学 #関東</w:t>
      </w:r>
    </w:p>
    <w:p w:rsidR="00005A40" w:rsidRDefault="00005A40" w:rsidP="00005A40">
      <w:pPr>
        <w:rPr>
          <w:lang w:eastAsia="ja-JP"/>
        </w:rPr>
      </w:pPr>
      <w:r>
        <w:rPr>
          <w:lang w:eastAsia="ja-JP"/>
        </w:rPr>
        <w:t>2022/12/19 16:40</w:t>
      </w:r>
    </w:p>
    <w:p w:rsidR="00005A40" w:rsidRDefault="00005A40" w:rsidP="00005A40">
      <w:pPr>
        <w:rPr>
          <w:lang w:eastAsia="ja-JP"/>
        </w:rPr>
      </w:pPr>
    </w:p>
    <w:p w:rsidR="00005A40" w:rsidRDefault="00005A40" w:rsidP="00005A40">
      <w:pPr>
        <w:rPr>
          <w:lang w:eastAsia="ja-JP"/>
        </w:rPr>
      </w:pPr>
      <w:r>
        <w:rPr>
          <w:lang w:eastAsia="ja-JP"/>
        </w:rPr>
        <w:t>19日、関係者が幼児教育</w:t>
      </w:r>
      <w:r>
        <w:rPr>
          <w:rFonts w:ascii="微软雅黑" w:eastAsia="微软雅黑" w:hAnsi="微软雅黑" w:cs="微软雅黑" w:hint="eastAsia"/>
          <w:lang w:eastAsia="ja-JP"/>
        </w:rPr>
        <w:t>・</w:t>
      </w:r>
      <w:r>
        <w:rPr>
          <w:rFonts w:hint="eastAsia"/>
          <w:lang w:eastAsia="ja-JP"/>
        </w:rPr>
        <w:t>保育に関する協定の締結式を開いた</w:t>
      </w:r>
    </w:p>
    <w:p w:rsidR="00005A40" w:rsidRDefault="00005A40" w:rsidP="00005A40">
      <w:r>
        <w:rPr>
          <w:rFonts w:hint="eastAsia"/>
          <w:lang w:eastAsia="ja-JP"/>
        </w:rPr>
        <w:t>東京都は</w:t>
      </w:r>
      <w:r>
        <w:rPr>
          <w:lang w:eastAsia="ja-JP"/>
        </w:rPr>
        <w:t>19日、東京大学の大学院教育学研究科との間で幼児教育</w:t>
      </w:r>
      <w:r>
        <w:rPr>
          <w:rFonts w:ascii="微软雅黑" w:eastAsia="微软雅黑" w:hAnsi="微软雅黑" w:cs="微软雅黑" w:hint="eastAsia"/>
          <w:lang w:eastAsia="ja-JP"/>
        </w:rPr>
        <w:t>・</w:t>
      </w:r>
      <w:r>
        <w:rPr>
          <w:rFonts w:hint="eastAsia"/>
          <w:lang w:eastAsia="ja-JP"/>
        </w:rPr>
        <w:t>保育に関する連携協定を結んだ。</w:t>
      </w:r>
      <w:r>
        <w:rPr>
          <w:rFonts w:hint="eastAsia"/>
        </w:rPr>
        <w:t>幼稚園や保育園での集団生活の改善に向けた取り組みなどで連携する。都は</w:t>
      </w:r>
      <w:r>
        <w:t>4月に子供に関する政策を総合的に推進する「子供政策連携室」を設置しており、同室として大学などと協定を結ぶのは初めて。</w:t>
      </w:r>
    </w:p>
    <w:p w:rsidR="00005A40" w:rsidRDefault="00005A40" w:rsidP="00005A40"/>
    <w:p w:rsidR="00005A40" w:rsidRDefault="00005A40" w:rsidP="00005A40">
      <w:r>
        <w:rPr>
          <w:rFonts w:hint="eastAsia"/>
        </w:rPr>
        <w:t>協定によると幼児教育</w:t>
      </w:r>
      <w:r>
        <w:rPr>
          <w:rFonts w:ascii="微软雅黑" w:eastAsia="微软雅黑" w:hAnsi="微软雅黑" w:cs="微软雅黑" w:hint="eastAsia"/>
        </w:rPr>
        <w:t>・</w:t>
      </w:r>
      <w:r>
        <w:rPr>
          <w:rFonts w:hint="eastAsia"/>
        </w:rPr>
        <w:t>保育の質の向上に関する知見の提供や、研究活動の推進などが主な連携内容。具体的な事業などは今後詰めるという。</w:t>
      </w:r>
    </w:p>
    <w:p w:rsidR="00005A40" w:rsidRDefault="00005A40" w:rsidP="00005A40"/>
    <w:p w:rsidR="00005A40" w:rsidRDefault="00005A40" w:rsidP="00005A40">
      <w:r>
        <w:rPr>
          <w:rFonts w:hint="eastAsia"/>
        </w:rPr>
        <w:t>都は</w:t>
      </w:r>
      <w:r>
        <w:t>7月、「子供政策の加速に向けた論点整理」をまとめ、乳幼児期から他者と関わる新たな仕組みや幼稚園</w:t>
      </w:r>
      <w:r>
        <w:rPr>
          <w:rFonts w:ascii="微软雅黑" w:eastAsia="微软雅黑" w:hAnsi="微软雅黑" w:cs="微软雅黑" w:hint="eastAsia"/>
        </w:rPr>
        <w:t>・</w:t>
      </w:r>
      <w:r>
        <w:rPr>
          <w:rFonts w:hint="eastAsia"/>
        </w:rPr>
        <w:t>保育所などの取り組みの支援の重要性などを指摘した。子供政策連携室は</w:t>
      </w:r>
      <w:r>
        <w:t>2022年度内をめどに、先進的な取り組みなどをまとめた「こども未来アクション」を策定する。</w:t>
      </w:r>
    </w:p>
    <w:p w:rsidR="00005A40" w:rsidRDefault="00005A40"/>
    <w:p w:rsidR="00005A40" w:rsidRDefault="00005A40"/>
    <w:p w:rsidR="00005A40" w:rsidRDefault="00005A40"/>
    <w:p w:rsidR="00005A40" w:rsidRDefault="00005A40">
      <w:pPr>
        <w:rPr>
          <w:rFonts w:hint="eastAsia"/>
        </w:rPr>
      </w:pPr>
    </w:p>
    <w:sectPr w:rsidR="00005A40"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40"/>
    <w:rsid w:val="00005A40"/>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959A9C"/>
  <w15:chartTrackingRefBased/>
  <w15:docId w15:val="{A3702829-494F-EE4D-9773-8F15ABDF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2023-01-13T14:00:00Z</dcterms:created>
  <dcterms:modified xsi:type="dcterms:W3CDTF">2023-01-13T14:01:00Z</dcterms:modified>
</cp:coreProperties>
</file>