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BD" w:rsidRDefault="003113BD" w:rsidP="003113BD">
      <w:pPr>
        <w:rPr>
          <w:lang w:eastAsia="ja-JP"/>
        </w:rPr>
      </w:pPr>
      <w:bookmarkStart w:id="0" w:name="_GoBack"/>
      <w:r>
        <w:rPr>
          <w:lang w:eastAsia="ja-JP"/>
        </w:rPr>
        <w:t>基礎からわかる首都圏経済 金融やIT、不動産強く</w:t>
      </w:r>
    </w:p>
    <w:bookmarkEnd w:id="0"/>
    <w:p w:rsidR="003113BD" w:rsidRDefault="003113BD" w:rsidP="003113BD">
      <w:pPr>
        <w:rPr>
          <w:lang w:eastAsia="ja-JP"/>
        </w:rPr>
      </w:pPr>
      <w:r>
        <w:rPr>
          <w:lang w:eastAsia="ja-JP"/>
        </w:rPr>
        <w:t>#地域金融 #基礎から日経 #東京</w:t>
      </w:r>
    </w:p>
    <w:p w:rsidR="003113BD" w:rsidRDefault="003113BD" w:rsidP="003113BD">
      <w:pPr>
        <w:rPr>
          <w:lang w:eastAsia="ja-JP"/>
        </w:rPr>
      </w:pPr>
      <w:r>
        <w:rPr>
          <w:lang w:eastAsia="ja-JP"/>
        </w:rPr>
        <w:t>2022/5/14 5:00 [有料会員限定]</w:t>
      </w:r>
    </w:p>
    <w:p w:rsidR="003113BD" w:rsidRDefault="003113BD" w:rsidP="003113BD">
      <w:pPr>
        <w:rPr>
          <w:lang w:eastAsia="ja-JP"/>
        </w:rPr>
      </w:pPr>
    </w:p>
    <w:p w:rsidR="003113BD" w:rsidRDefault="003113BD" w:rsidP="003113BD">
      <w:pPr>
        <w:rPr>
          <w:lang w:eastAsia="ja-JP"/>
        </w:rPr>
      </w:pPr>
      <w:r>
        <w:rPr>
          <w:lang w:eastAsia="ja-JP"/>
        </w:rPr>
        <w:t>麻布台エリアに建設中の高層ビル（右）と東京タワー</w:t>
      </w:r>
    </w:p>
    <w:p w:rsidR="003113BD" w:rsidRDefault="003113BD" w:rsidP="003113BD">
      <w:pPr>
        <w:rPr>
          <w:lang w:eastAsia="ja-JP"/>
        </w:rPr>
      </w:pPr>
      <w:r>
        <w:rPr>
          <w:lang w:eastAsia="ja-JP"/>
        </w:rPr>
        <w:t>関東経済産業局によると、首都圏を含む関東圏 （ 東京都と神奈川県、埼玉県、千葉県、茨城県、栃木県、群馬県、新潟県、山梨県、長野県、静岡県の1都10県）の総人口は5235万人（2020年）で、日本全体の41.5%を占める。域内総生産（18年度）は258兆2000億円で、45.7%に上る。</w:t>
      </w:r>
    </w:p>
    <w:p w:rsidR="003113BD" w:rsidRDefault="003113BD" w:rsidP="003113BD">
      <w:pPr>
        <w:rPr>
          <w:lang w:eastAsia="ja-JP"/>
        </w:rPr>
      </w:pPr>
    </w:p>
    <w:p w:rsidR="003113BD" w:rsidRDefault="003113BD" w:rsidP="003113BD">
      <w:pPr>
        <w:rPr>
          <w:lang w:eastAsia="ja-JP"/>
        </w:rPr>
      </w:pPr>
      <w:r>
        <w:rPr>
          <w:lang w:eastAsia="ja-JP"/>
        </w:rPr>
        <w:t>域内総生産を国際比較すると、英国やドイツ、フランス、インドなどに次ぐ規模で、イタリアやブラジルを上回る。</w:t>
      </w:r>
    </w:p>
    <w:p w:rsidR="003113BD" w:rsidRDefault="003113BD" w:rsidP="003113BD">
      <w:pPr>
        <w:rPr>
          <w:lang w:eastAsia="ja-JP"/>
        </w:rPr>
      </w:pPr>
    </w:p>
    <w:p w:rsidR="003113BD" w:rsidRDefault="003113BD" w:rsidP="003113BD">
      <w:r>
        <w:t>産業構造を都道府県別に見てみると、東京や神奈川、千葉県を中心に金融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保険や情報通信、不動産、専門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科学技術、業務支援サービスといった第</w:t>
      </w:r>
      <w:r>
        <w:t>3次産業の比率が全国平均よりも高い。東京の都心に三菱UFJ銀行などのメガバンクや投資ファンド、IT（情報技術）大手が本拠地を置いているほか、オフィスや商業施設など不動産開発も活発なためだ。</w:t>
      </w:r>
    </w:p>
    <w:p w:rsidR="003113BD" w:rsidRDefault="003113BD" w:rsidP="003113BD"/>
    <w:p w:rsidR="003113BD" w:rsidRDefault="003113BD" w:rsidP="003113BD">
      <w:r>
        <w:rPr>
          <w:rFonts w:hint="eastAsia"/>
        </w:rPr>
        <w:t>製造業も盛んだ。群馬県には</w:t>
      </w:r>
      <w:r>
        <w:t>SUBARUや日野自動車など自動車工場が集積し、19年の製造品出荷額約9兆円のうち、37%が輸送機械を占め、全国平均（21%）を上回る。</w:t>
      </w:r>
    </w:p>
    <w:p w:rsidR="003113BD" w:rsidRDefault="003113BD"/>
    <w:p w:rsidR="003113BD" w:rsidRDefault="003113BD"/>
    <w:p w:rsidR="003113BD" w:rsidRDefault="003113BD"/>
    <w:p w:rsidR="003113BD" w:rsidRDefault="003113BD">
      <w:pPr>
        <w:rPr>
          <w:rFonts w:hint="eastAsia"/>
        </w:rPr>
      </w:pPr>
    </w:p>
    <w:sectPr w:rsidR="003113BD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BD"/>
    <w:rsid w:val="003113BD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C934"/>
  <w15:chartTrackingRefBased/>
  <w15:docId w15:val="{BF6D4810-D507-8941-9DBB-1528012B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2022-06-18T03:02:00Z</dcterms:created>
  <dcterms:modified xsi:type="dcterms:W3CDTF">2022-06-18T03:02:00Z</dcterms:modified>
</cp:coreProperties>
</file>