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059" w:rsidRPr="002F4059" w:rsidRDefault="002F4059" w:rsidP="002F4059">
      <w:pPr>
        <w:widowControl/>
        <w:ind w:hanging="200"/>
        <w:jc w:val="left"/>
        <w:rPr>
          <w:rFonts w:ascii="PingFang SC" w:eastAsia="PingFang SC" w:hAnsi="PingFang SC" w:cs="宋体"/>
          <w:color w:val="000000"/>
          <w:kern w:val="0"/>
          <w:sz w:val="27"/>
          <w:szCs w:val="27"/>
        </w:rPr>
      </w:pPr>
      <w:r w:rsidRPr="002F4059">
        <w:rPr>
          <w:rFonts w:ascii="PingFang SC" w:eastAsia="PingFang SC" w:hAnsi="PingFang SC" w:cs="宋体" w:hint="eastAsia"/>
          <w:color w:val="000000"/>
          <w:kern w:val="0"/>
          <w:sz w:val="27"/>
          <w:szCs w:val="27"/>
        </w:rPr>
        <w:t>神奈川県工業生産統計調査の実施</w:t>
      </w:r>
    </w:p>
    <w:p w:rsidR="002F4059" w:rsidRPr="002F4059" w:rsidRDefault="002F4059" w:rsidP="002F4059">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2F4059">
        <w:rPr>
          <w:rFonts w:ascii="PingFang SC" w:eastAsia="PingFang SC" w:hAnsi="PingFang SC" w:cs="宋体" w:hint="eastAsia"/>
          <w:color w:val="000000"/>
          <w:kern w:val="0"/>
          <w:sz w:val="27"/>
          <w:szCs w:val="27"/>
        </w:rPr>
        <w:t>平成23年１月28日</w:t>
      </w:r>
      <w:r w:rsidRPr="002F4059">
        <w:rPr>
          <w:rFonts w:ascii="PingFang SC" w:eastAsia="PingFang SC" w:hAnsi="PingFang SC" w:cs="宋体" w:hint="eastAsia"/>
          <w:color w:val="000000"/>
          <w:kern w:val="0"/>
          <w:sz w:val="27"/>
          <w:szCs w:val="27"/>
        </w:rPr>
        <w:br/>
        <w:t>告示第50号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2F4059" w:rsidRPr="002F4059" w:rsidTr="002F4059">
        <w:tc>
          <w:tcPr>
            <w:tcW w:w="945" w:type="dxa"/>
            <w:tcBorders>
              <w:left w:val="nil"/>
              <w:right w:val="nil"/>
            </w:tcBorders>
            <w:vAlign w:val="center"/>
            <w:hideMark/>
          </w:tcPr>
          <w:p w:rsidR="002F4059" w:rsidRPr="002F4059" w:rsidRDefault="002F4059" w:rsidP="002F4059">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2F4059" w:rsidRPr="002F4059" w:rsidRDefault="002F4059" w:rsidP="002F4059">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2F4059" w:rsidRPr="002F4059" w:rsidRDefault="002F4059" w:rsidP="002F4059">
            <w:pPr>
              <w:widowControl/>
              <w:jc w:val="left"/>
              <w:rPr>
                <w:rFonts w:ascii="Times New Roman" w:eastAsia="Times New Roman" w:hAnsi="Times New Roman" w:cs="Times New Roman"/>
                <w:kern w:val="0"/>
                <w:sz w:val="20"/>
                <w:szCs w:val="20"/>
              </w:rPr>
            </w:pPr>
          </w:p>
        </w:tc>
      </w:tr>
      <w:tr w:rsidR="002F4059" w:rsidRPr="002F4059" w:rsidTr="002F4059">
        <w:tc>
          <w:tcPr>
            <w:tcW w:w="945" w:type="dxa"/>
            <w:tcBorders>
              <w:top w:val="nil"/>
              <w:left w:val="nil"/>
              <w:bottom w:val="nil"/>
              <w:right w:val="nil"/>
            </w:tcBorders>
            <w:hideMark/>
          </w:tcPr>
          <w:p w:rsidR="002F4059" w:rsidRPr="002F4059" w:rsidRDefault="002F4059" w:rsidP="002F4059">
            <w:pPr>
              <w:widowControl/>
              <w:jc w:val="left"/>
              <w:rPr>
                <w:rFonts w:ascii="宋体" w:eastAsia="宋体" w:hAnsi="宋体" w:cs="宋体"/>
                <w:kern w:val="0"/>
                <w:sz w:val="24"/>
              </w:rPr>
            </w:pPr>
            <w:r w:rsidRPr="002F4059">
              <w:rPr>
                <w:rFonts w:ascii="宋体" w:eastAsia="宋体" w:hAnsi="宋体" w:cs="宋体"/>
                <w:kern w:val="0"/>
                <w:sz w:val="24"/>
              </w:rPr>
              <w:t>改正</w:t>
            </w:r>
          </w:p>
        </w:tc>
        <w:tc>
          <w:tcPr>
            <w:tcW w:w="3480" w:type="dxa"/>
            <w:tcBorders>
              <w:top w:val="nil"/>
              <w:left w:val="nil"/>
              <w:bottom w:val="nil"/>
              <w:right w:val="nil"/>
            </w:tcBorders>
            <w:hideMark/>
          </w:tcPr>
          <w:p w:rsidR="002F4059" w:rsidRPr="002F4059" w:rsidRDefault="002F4059" w:rsidP="002F4059">
            <w:pPr>
              <w:widowControl/>
              <w:spacing w:before="100" w:beforeAutospacing="1" w:after="100" w:afterAutospacing="1"/>
              <w:jc w:val="left"/>
              <w:rPr>
                <w:rFonts w:ascii="宋体" w:eastAsia="宋体" w:hAnsi="宋体" w:cs="宋体"/>
                <w:kern w:val="0"/>
                <w:sz w:val="24"/>
              </w:rPr>
            </w:pPr>
            <w:r w:rsidRPr="002F4059">
              <w:rPr>
                <w:rFonts w:ascii="宋体" w:eastAsia="宋体" w:hAnsi="宋体" w:cs="宋体"/>
                <w:kern w:val="0"/>
                <w:sz w:val="24"/>
              </w:rPr>
              <w:t>平成25年８月30日告示第474号</w:t>
            </w:r>
          </w:p>
        </w:tc>
        <w:tc>
          <w:tcPr>
            <w:tcW w:w="3480" w:type="dxa"/>
            <w:tcBorders>
              <w:top w:val="nil"/>
              <w:left w:val="nil"/>
              <w:bottom w:val="nil"/>
              <w:right w:val="nil"/>
            </w:tcBorders>
            <w:hideMark/>
          </w:tcPr>
          <w:p w:rsidR="002F4059" w:rsidRPr="002F4059" w:rsidRDefault="002F4059" w:rsidP="002F4059">
            <w:pPr>
              <w:widowControl/>
              <w:spacing w:before="100" w:beforeAutospacing="1" w:after="100" w:afterAutospacing="1"/>
              <w:jc w:val="left"/>
              <w:rPr>
                <w:rFonts w:ascii="宋体" w:eastAsia="宋体" w:hAnsi="宋体" w:cs="宋体"/>
                <w:kern w:val="0"/>
                <w:sz w:val="24"/>
              </w:rPr>
            </w:pPr>
            <w:r w:rsidRPr="002F4059">
              <w:rPr>
                <w:rFonts w:ascii="宋体" w:eastAsia="宋体" w:hAnsi="宋体" w:cs="宋体"/>
                <w:kern w:val="0"/>
                <w:sz w:val="24"/>
              </w:rPr>
              <w:t>  </w:t>
            </w:r>
          </w:p>
        </w:tc>
      </w:tr>
    </w:tbl>
    <w:p w:rsidR="002F4059" w:rsidRPr="002F4059" w:rsidRDefault="002F4059" w:rsidP="002F4059">
      <w:pPr>
        <w:widowControl/>
        <w:jc w:val="left"/>
        <w:rPr>
          <w:rFonts w:ascii="PingFang SC" w:eastAsia="PingFang SC" w:hAnsi="PingFang SC" w:cs="宋体"/>
          <w:color w:val="000000"/>
          <w:kern w:val="0"/>
          <w:sz w:val="27"/>
          <w:szCs w:val="27"/>
        </w:rPr>
      </w:pPr>
    </w:p>
    <w:p w:rsidR="002F4059" w:rsidRPr="002F4059" w:rsidRDefault="002F4059" w:rsidP="002F4059">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2F4059">
        <w:rPr>
          <w:rFonts w:ascii="PingFang SC" w:eastAsia="PingFang SC" w:hAnsi="PingFang SC" w:cs="宋体" w:hint="eastAsia"/>
          <w:color w:val="000000"/>
          <w:kern w:val="0"/>
          <w:sz w:val="27"/>
          <w:szCs w:val="27"/>
        </w:rPr>
        <w:t>神奈川県統計調査条例（平成20年神奈川県条例第54号）に基づき、県指定統計調査として神奈川県工業生産統計調査を次のとおり実施する。</w:t>
      </w:r>
    </w:p>
    <w:p w:rsidR="002F4059" w:rsidRPr="002F4059" w:rsidRDefault="002F4059" w:rsidP="002F4059">
      <w:pPr>
        <w:widowControl/>
        <w:ind w:firstLine="200"/>
        <w:jc w:val="left"/>
        <w:rPr>
          <w:rFonts w:ascii="PingFang SC" w:eastAsia="PingFang SC" w:hAnsi="PingFang SC" w:cs="宋体" w:hint="eastAsia"/>
          <w:color w:val="000000"/>
          <w:kern w:val="0"/>
          <w:sz w:val="27"/>
          <w:szCs w:val="27"/>
        </w:rPr>
      </w:pPr>
      <w:bookmarkStart w:id="6" w:name="JUMP_SEQ_4"/>
      <w:bookmarkEnd w:id="6"/>
      <w:r w:rsidRPr="002F4059">
        <w:rPr>
          <w:rFonts w:ascii="PingFang SC" w:eastAsia="PingFang SC" w:hAnsi="PingFang SC" w:cs="宋体" w:hint="eastAsia"/>
          <w:color w:val="000000"/>
          <w:kern w:val="0"/>
          <w:sz w:val="27"/>
          <w:szCs w:val="27"/>
        </w:rPr>
        <w:t>神奈川県工業生産統計調査の実施（平成２年神奈川県告示第631号）は、廃止する。</w:t>
      </w:r>
    </w:p>
    <w:p w:rsidR="002F4059" w:rsidRPr="002F4059" w:rsidRDefault="002F4059" w:rsidP="002F4059">
      <w:pPr>
        <w:widowControl/>
        <w:ind w:hanging="200"/>
        <w:jc w:val="left"/>
        <w:rPr>
          <w:rFonts w:ascii="PingFang SC" w:eastAsia="PingFang SC" w:hAnsi="PingFang SC" w:cs="宋体" w:hint="eastAsia"/>
          <w:color w:val="000000"/>
          <w:kern w:val="0"/>
          <w:sz w:val="27"/>
          <w:szCs w:val="27"/>
        </w:rPr>
      </w:pPr>
      <w:bookmarkStart w:id="7" w:name="JUMP_SEQ_5"/>
      <w:bookmarkEnd w:id="7"/>
      <w:r w:rsidRPr="002F4059">
        <w:rPr>
          <w:rFonts w:ascii="PingFang SC" w:eastAsia="PingFang SC" w:hAnsi="PingFang SC" w:cs="宋体" w:hint="eastAsia"/>
          <w:color w:val="000000"/>
          <w:kern w:val="0"/>
          <w:sz w:val="27"/>
          <w:szCs w:val="27"/>
        </w:rPr>
        <w:t>１　調査目的</w:t>
      </w:r>
    </w:p>
    <w:p w:rsidR="002F4059" w:rsidRPr="002F4059" w:rsidRDefault="002F4059" w:rsidP="002F4059">
      <w:pPr>
        <w:widowControl/>
        <w:ind w:firstLine="200"/>
        <w:jc w:val="left"/>
        <w:rPr>
          <w:rFonts w:ascii="PingFang SC" w:eastAsia="PingFang SC" w:hAnsi="PingFang SC" w:cs="宋体" w:hint="eastAsia"/>
          <w:color w:val="000000"/>
          <w:kern w:val="0"/>
          <w:sz w:val="27"/>
          <w:szCs w:val="27"/>
        </w:rPr>
      </w:pPr>
      <w:bookmarkStart w:id="8" w:name="JUMP_SEQ_6"/>
      <w:bookmarkEnd w:id="8"/>
      <w:r w:rsidRPr="002F4059">
        <w:rPr>
          <w:rFonts w:ascii="PingFang SC" w:eastAsia="PingFang SC" w:hAnsi="PingFang SC" w:cs="宋体" w:hint="eastAsia"/>
          <w:color w:val="000000"/>
          <w:kern w:val="0"/>
          <w:sz w:val="27"/>
          <w:szCs w:val="27"/>
        </w:rPr>
        <w:t>この調査は、本県の工業生産の動向を明らかにし、経済分析及び景気動向の基礎資料を作成することを目的とする。</w:t>
      </w:r>
    </w:p>
    <w:p w:rsidR="002F4059" w:rsidRPr="002F4059" w:rsidRDefault="002F4059" w:rsidP="002F4059">
      <w:pPr>
        <w:widowControl/>
        <w:ind w:hanging="200"/>
        <w:jc w:val="left"/>
        <w:rPr>
          <w:rFonts w:ascii="PingFang SC" w:eastAsia="PingFang SC" w:hAnsi="PingFang SC" w:cs="宋体" w:hint="eastAsia"/>
          <w:color w:val="000000"/>
          <w:kern w:val="0"/>
          <w:sz w:val="27"/>
          <w:szCs w:val="27"/>
        </w:rPr>
      </w:pPr>
      <w:bookmarkStart w:id="9" w:name="JUMP_SEQ_7"/>
      <w:bookmarkEnd w:id="9"/>
      <w:r w:rsidRPr="002F4059">
        <w:rPr>
          <w:rFonts w:ascii="PingFang SC" w:eastAsia="PingFang SC" w:hAnsi="PingFang SC" w:cs="宋体" w:hint="eastAsia"/>
          <w:color w:val="000000"/>
          <w:kern w:val="0"/>
          <w:sz w:val="27"/>
          <w:szCs w:val="27"/>
        </w:rPr>
        <w:t>２　調査範囲</w:t>
      </w:r>
    </w:p>
    <w:p w:rsidR="002F4059" w:rsidRPr="002F4059" w:rsidRDefault="002F4059" w:rsidP="002F4059">
      <w:pPr>
        <w:widowControl/>
        <w:ind w:firstLine="200"/>
        <w:jc w:val="left"/>
        <w:rPr>
          <w:rFonts w:ascii="PingFang SC" w:eastAsia="PingFang SC" w:hAnsi="PingFang SC" w:cs="宋体" w:hint="eastAsia"/>
          <w:color w:val="000000"/>
          <w:kern w:val="0"/>
          <w:sz w:val="27"/>
          <w:szCs w:val="27"/>
        </w:rPr>
      </w:pPr>
      <w:bookmarkStart w:id="10" w:name="JUMP_SEQ_8"/>
      <w:bookmarkEnd w:id="10"/>
      <w:r w:rsidRPr="002F4059">
        <w:rPr>
          <w:rFonts w:ascii="PingFang SC" w:eastAsia="PingFang SC" w:hAnsi="PingFang SC" w:cs="宋体" w:hint="eastAsia"/>
          <w:color w:val="000000"/>
          <w:kern w:val="0"/>
          <w:sz w:val="27"/>
          <w:szCs w:val="27"/>
        </w:rPr>
        <w:t>統計法（平成19年法律第53号）第２条第９項に規定する統計基準として定められた日本標準産業分類に掲げる小分類畜産食料品製造業、水産食料品製造業、調味料製造業、糖類製造業、精穀・製粉業、パン・菓子製造業、動植物油脂製造業及びその他の食料品製造業並びに清涼飲料製造業及び酒類製造業に属する県内の事業所の一部を抽出する。</w:t>
      </w:r>
    </w:p>
    <w:p w:rsidR="002F4059" w:rsidRPr="002F4059" w:rsidRDefault="002F4059" w:rsidP="002F4059">
      <w:pPr>
        <w:widowControl/>
        <w:ind w:hanging="200"/>
        <w:jc w:val="left"/>
        <w:rPr>
          <w:rFonts w:ascii="PingFang SC" w:eastAsia="PingFang SC" w:hAnsi="PingFang SC" w:cs="宋体" w:hint="eastAsia"/>
          <w:color w:val="000000"/>
          <w:kern w:val="0"/>
          <w:sz w:val="27"/>
          <w:szCs w:val="27"/>
        </w:rPr>
      </w:pPr>
      <w:bookmarkStart w:id="11" w:name="JUMP_SEQ_9"/>
      <w:bookmarkEnd w:id="11"/>
      <w:r w:rsidRPr="002F4059">
        <w:rPr>
          <w:rFonts w:ascii="PingFang SC" w:eastAsia="PingFang SC" w:hAnsi="PingFang SC" w:cs="宋体" w:hint="eastAsia"/>
          <w:color w:val="000000"/>
          <w:kern w:val="0"/>
          <w:sz w:val="27"/>
          <w:szCs w:val="27"/>
        </w:rPr>
        <w:t>３　調査事項</w:t>
      </w:r>
    </w:p>
    <w:p w:rsidR="002F4059" w:rsidRPr="002F4059" w:rsidRDefault="002F4059" w:rsidP="002F4059">
      <w:pPr>
        <w:widowControl/>
        <w:ind w:firstLine="200"/>
        <w:jc w:val="left"/>
        <w:rPr>
          <w:rFonts w:ascii="PingFang SC" w:eastAsia="PingFang SC" w:hAnsi="PingFang SC" w:cs="宋体" w:hint="eastAsia"/>
          <w:color w:val="000000"/>
          <w:kern w:val="0"/>
          <w:sz w:val="27"/>
          <w:szCs w:val="27"/>
        </w:rPr>
      </w:pPr>
      <w:bookmarkStart w:id="12" w:name="JUMP_SEQ_10"/>
      <w:bookmarkEnd w:id="12"/>
      <w:r w:rsidRPr="002F4059">
        <w:rPr>
          <w:rFonts w:ascii="PingFang SC" w:eastAsia="PingFang SC" w:hAnsi="PingFang SC" w:cs="宋体" w:hint="eastAsia"/>
          <w:color w:val="000000"/>
          <w:kern w:val="0"/>
          <w:sz w:val="27"/>
          <w:szCs w:val="27"/>
        </w:rPr>
        <w:lastRenderedPageBreak/>
        <w:t>生産品について、次の事項を調査する。</w:t>
      </w:r>
    </w:p>
    <w:p w:rsidR="002F4059" w:rsidRPr="002F4059" w:rsidRDefault="002F4059" w:rsidP="002F4059">
      <w:pPr>
        <w:widowControl/>
        <w:ind w:hanging="200"/>
        <w:jc w:val="left"/>
        <w:rPr>
          <w:rFonts w:ascii="PingFang SC" w:eastAsia="PingFang SC" w:hAnsi="PingFang SC" w:cs="宋体" w:hint="eastAsia"/>
          <w:color w:val="000000"/>
          <w:kern w:val="0"/>
          <w:sz w:val="27"/>
          <w:szCs w:val="27"/>
        </w:rPr>
      </w:pPr>
      <w:bookmarkStart w:id="13" w:name="JUMP_SEQ_11"/>
      <w:bookmarkEnd w:id="13"/>
      <w:r w:rsidRPr="002F4059">
        <w:rPr>
          <w:rFonts w:ascii="PingFang SC" w:eastAsia="PingFang SC" w:hAnsi="PingFang SC" w:cs="宋体" w:hint="eastAsia"/>
          <w:color w:val="000000"/>
          <w:kern w:val="0"/>
          <w:sz w:val="27"/>
          <w:szCs w:val="27"/>
        </w:rPr>
        <w:t>(１)　月間生産高の数量及び金額</w:t>
      </w:r>
    </w:p>
    <w:p w:rsidR="002F4059" w:rsidRPr="002F4059" w:rsidRDefault="002F4059" w:rsidP="002F4059">
      <w:pPr>
        <w:widowControl/>
        <w:ind w:hanging="200"/>
        <w:jc w:val="left"/>
        <w:rPr>
          <w:rFonts w:ascii="PingFang SC" w:eastAsia="PingFang SC" w:hAnsi="PingFang SC" w:cs="宋体" w:hint="eastAsia"/>
          <w:color w:val="000000"/>
          <w:kern w:val="0"/>
          <w:sz w:val="27"/>
          <w:szCs w:val="27"/>
        </w:rPr>
      </w:pPr>
      <w:bookmarkStart w:id="14" w:name="JUMP_SEQ_12"/>
      <w:bookmarkEnd w:id="14"/>
      <w:r w:rsidRPr="002F4059">
        <w:rPr>
          <w:rFonts w:ascii="PingFang SC" w:eastAsia="PingFang SC" w:hAnsi="PingFang SC" w:cs="宋体" w:hint="eastAsia"/>
          <w:color w:val="000000"/>
          <w:kern w:val="0"/>
          <w:sz w:val="27"/>
          <w:szCs w:val="27"/>
        </w:rPr>
        <w:t>(２)　月間出荷高の数量及び金額</w:t>
      </w:r>
    </w:p>
    <w:p w:rsidR="002F4059" w:rsidRPr="002F4059" w:rsidRDefault="002F4059" w:rsidP="002F4059">
      <w:pPr>
        <w:widowControl/>
        <w:ind w:hanging="200"/>
        <w:jc w:val="left"/>
        <w:rPr>
          <w:rFonts w:ascii="PingFang SC" w:eastAsia="PingFang SC" w:hAnsi="PingFang SC" w:cs="宋体" w:hint="eastAsia"/>
          <w:color w:val="000000"/>
          <w:kern w:val="0"/>
          <w:sz w:val="27"/>
          <w:szCs w:val="27"/>
          <w:lang w:eastAsia="ja-JP"/>
        </w:rPr>
      </w:pPr>
      <w:bookmarkStart w:id="15" w:name="JUMP_SEQ_13"/>
      <w:bookmarkEnd w:id="15"/>
      <w:r w:rsidRPr="002F4059">
        <w:rPr>
          <w:rFonts w:ascii="PingFang SC" w:eastAsia="PingFang SC" w:hAnsi="PingFang SC" w:cs="宋体" w:hint="eastAsia"/>
          <w:color w:val="000000"/>
          <w:kern w:val="0"/>
          <w:sz w:val="27"/>
          <w:szCs w:val="27"/>
          <w:lang w:eastAsia="ja-JP"/>
        </w:rPr>
        <w:t>(３)　月末在庫高の数量</w:t>
      </w:r>
    </w:p>
    <w:p w:rsidR="002F4059" w:rsidRPr="002F4059" w:rsidRDefault="002F4059" w:rsidP="002F4059">
      <w:pPr>
        <w:widowControl/>
        <w:ind w:hanging="200"/>
        <w:jc w:val="left"/>
        <w:rPr>
          <w:rFonts w:ascii="PingFang SC" w:eastAsia="PingFang SC" w:hAnsi="PingFang SC" w:cs="宋体" w:hint="eastAsia"/>
          <w:color w:val="000000"/>
          <w:kern w:val="0"/>
          <w:sz w:val="27"/>
          <w:szCs w:val="27"/>
          <w:lang w:eastAsia="ja-JP"/>
        </w:rPr>
      </w:pPr>
      <w:bookmarkStart w:id="16" w:name="JUMP_SEQ_14"/>
      <w:bookmarkEnd w:id="16"/>
      <w:r w:rsidRPr="002F4059">
        <w:rPr>
          <w:rFonts w:ascii="PingFang SC" w:eastAsia="PingFang SC" w:hAnsi="PingFang SC" w:cs="宋体" w:hint="eastAsia"/>
          <w:color w:val="000000"/>
          <w:kern w:val="0"/>
          <w:sz w:val="27"/>
          <w:szCs w:val="27"/>
          <w:lang w:eastAsia="ja-JP"/>
        </w:rPr>
        <w:t>４　調査方法</w:t>
      </w:r>
    </w:p>
    <w:p w:rsidR="002F4059" w:rsidRPr="002F4059" w:rsidRDefault="002F4059" w:rsidP="002F4059">
      <w:pPr>
        <w:widowControl/>
        <w:ind w:firstLine="200"/>
        <w:jc w:val="left"/>
        <w:rPr>
          <w:rFonts w:ascii="PingFang SC" w:eastAsia="PingFang SC" w:hAnsi="PingFang SC" w:cs="宋体" w:hint="eastAsia"/>
          <w:color w:val="000000"/>
          <w:kern w:val="0"/>
          <w:sz w:val="27"/>
          <w:szCs w:val="27"/>
          <w:lang w:eastAsia="ja-JP"/>
        </w:rPr>
      </w:pPr>
      <w:bookmarkStart w:id="17" w:name="JUMP_SEQ_15"/>
      <w:bookmarkEnd w:id="17"/>
      <w:r w:rsidRPr="002F4059">
        <w:rPr>
          <w:rFonts w:ascii="PingFang SC" w:eastAsia="PingFang SC" w:hAnsi="PingFang SC" w:cs="宋体" w:hint="eastAsia"/>
          <w:color w:val="000000"/>
          <w:kern w:val="0"/>
          <w:sz w:val="27"/>
          <w:szCs w:val="27"/>
          <w:lang w:eastAsia="ja-JP"/>
        </w:rPr>
        <w:t>県が配布する調査票を用い、自計申告の方法により行う。</w:t>
      </w:r>
    </w:p>
    <w:p w:rsidR="002F4059" w:rsidRPr="002F4059" w:rsidRDefault="002F4059" w:rsidP="002F4059">
      <w:pPr>
        <w:widowControl/>
        <w:ind w:hanging="200"/>
        <w:jc w:val="left"/>
        <w:rPr>
          <w:rFonts w:ascii="PingFang SC" w:eastAsia="PingFang SC" w:hAnsi="PingFang SC" w:cs="宋体" w:hint="eastAsia"/>
          <w:color w:val="000000"/>
          <w:kern w:val="0"/>
          <w:sz w:val="27"/>
          <w:szCs w:val="27"/>
        </w:rPr>
      </w:pPr>
      <w:bookmarkStart w:id="18" w:name="JUMP_SEQ_16"/>
      <w:bookmarkEnd w:id="18"/>
      <w:r w:rsidRPr="002F4059">
        <w:rPr>
          <w:rFonts w:ascii="PingFang SC" w:eastAsia="PingFang SC" w:hAnsi="PingFang SC" w:cs="宋体" w:hint="eastAsia"/>
          <w:color w:val="000000"/>
          <w:kern w:val="0"/>
          <w:sz w:val="27"/>
          <w:szCs w:val="27"/>
        </w:rPr>
        <w:t>５　調査期日</w:t>
      </w:r>
    </w:p>
    <w:p w:rsidR="002F4059" w:rsidRPr="002F4059" w:rsidRDefault="002F4059" w:rsidP="002F4059">
      <w:pPr>
        <w:widowControl/>
        <w:ind w:firstLine="200"/>
        <w:jc w:val="left"/>
        <w:rPr>
          <w:rFonts w:ascii="PingFang SC" w:eastAsia="PingFang SC" w:hAnsi="PingFang SC" w:cs="宋体" w:hint="eastAsia"/>
          <w:color w:val="000000"/>
          <w:kern w:val="0"/>
          <w:sz w:val="27"/>
          <w:szCs w:val="27"/>
        </w:rPr>
      </w:pPr>
      <w:bookmarkStart w:id="19" w:name="JUMP_SEQ_17"/>
      <w:bookmarkEnd w:id="19"/>
      <w:r w:rsidRPr="002F4059">
        <w:rPr>
          <w:rFonts w:ascii="PingFang SC" w:eastAsia="PingFang SC" w:hAnsi="PingFang SC" w:cs="宋体" w:hint="eastAsia"/>
          <w:color w:val="000000"/>
          <w:kern w:val="0"/>
          <w:sz w:val="27"/>
          <w:szCs w:val="27"/>
        </w:rPr>
        <w:t>毎月末日現在によって行う。</w:t>
      </w:r>
    </w:p>
    <w:p w:rsidR="002F4059" w:rsidRPr="002F4059" w:rsidRDefault="002F4059" w:rsidP="002F4059">
      <w:pPr>
        <w:widowControl/>
        <w:ind w:hanging="200"/>
        <w:jc w:val="left"/>
        <w:rPr>
          <w:rFonts w:ascii="PingFang SC" w:eastAsia="PingFang SC" w:hAnsi="PingFang SC" w:cs="宋体" w:hint="eastAsia"/>
          <w:color w:val="000000"/>
          <w:kern w:val="0"/>
          <w:sz w:val="27"/>
          <w:szCs w:val="27"/>
        </w:rPr>
      </w:pPr>
      <w:bookmarkStart w:id="20" w:name="JUMP_SEQ_18"/>
      <w:bookmarkEnd w:id="20"/>
      <w:r w:rsidRPr="002F4059">
        <w:rPr>
          <w:rFonts w:ascii="PingFang SC" w:eastAsia="PingFang SC" w:hAnsi="PingFang SC" w:cs="宋体" w:hint="eastAsia"/>
          <w:color w:val="000000"/>
          <w:kern w:val="0"/>
          <w:sz w:val="27"/>
          <w:szCs w:val="27"/>
        </w:rPr>
        <w:t>６　県指定統計調査の指定番号</w:t>
      </w:r>
    </w:p>
    <w:p w:rsidR="002F4059" w:rsidRPr="002F4059" w:rsidRDefault="002F4059" w:rsidP="002F4059">
      <w:pPr>
        <w:widowControl/>
        <w:ind w:firstLine="200"/>
        <w:jc w:val="left"/>
        <w:rPr>
          <w:rFonts w:ascii="PingFang SC" w:eastAsia="PingFang SC" w:hAnsi="PingFang SC" w:cs="宋体" w:hint="eastAsia"/>
          <w:color w:val="000000"/>
          <w:kern w:val="0"/>
          <w:sz w:val="27"/>
          <w:szCs w:val="27"/>
        </w:rPr>
      </w:pPr>
      <w:bookmarkStart w:id="21" w:name="JUMP_SEQ_19"/>
      <w:bookmarkEnd w:id="21"/>
      <w:r w:rsidRPr="002F4059">
        <w:rPr>
          <w:rFonts w:ascii="PingFang SC" w:eastAsia="PingFang SC" w:hAnsi="PingFang SC" w:cs="宋体" w:hint="eastAsia"/>
          <w:color w:val="000000"/>
          <w:kern w:val="0"/>
          <w:sz w:val="27"/>
          <w:szCs w:val="27"/>
        </w:rPr>
        <w:t>県指定統計調査　神奈川県指定第１号</w:t>
      </w:r>
    </w:p>
    <w:p w:rsidR="002F4059" w:rsidRPr="002F4059" w:rsidRDefault="002F4059" w:rsidP="002F4059">
      <w:pPr>
        <w:widowControl/>
        <w:ind w:hanging="200"/>
        <w:jc w:val="left"/>
        <w:rPr>
          <w:rFonts w:ascii="PingFang SC" w:eastAsia="PingFang SC" w:hAnsi="PingFang SC" w:cs="宋体" w:hint="eastAsia"/>
          <w:color w:val="000000"/>
          <w:kern w:val="0"/>
          <w:sz w:val="27"/>
          <w:szCs w:val="27"/>
        </w:rPr>
      </w:pPr>
      <w:bookmarkStart w:id="22" w:name="JUMP_SEQ_20"/>
      <w:bookmarkEnd w:id="22"/>
      <w:r w:rsidRPr="002F4059">
        <w:rPr>
          <w:rFonts w:ascii="PingFang SC" w:eastAsia="PingFang SC" w:hAnsi="PingFang SC" w:cs="宋体" w:hint="eastAsia"/>
          <w:color w:val="000000"/>
          <w:kern w:val="0"/>
          <w:sz w:val="27"/>
          <w:szCs w:val="27"/>
        </w:rPr>
        <w:t>７　報告者</w:t>
      </w:r>
    </w:p>
    <w:p w:rsidR="002F4059" w:rsidRPr="002F4059" w:rsidRDefault="002F4059" w:rsidP="002F4059">
      <w:pPr>
        <w:widowControl/>
        <w:ind w:firstLine="200"/>
        <w:jc w:val="left"/>
        <w:rPr>
          <w:rFonts w:ascii="PingFang SC" w:eastAsia="PingFang SC" w:hAnsi="PingFang SC" w:cs="宋体" w:hint="eastAsia"/>
          <w:color w:val="000000"/>
          <w:kern w:val="0"/>
          <w:sz w:val="27"/>
          <w:szCs w:val="27"/>
        </w:rPr>
      </w:pPr>
      <w:bookmarkStart w:id="23" w:name="JUMP_SEQ_21"/>
      <w:bookmarkEnd w:id="23"/>
      <w:r w:rsidRPr="002F4059">
        <w:rPr>
          <w:rFonts w:ascii="PingFang SC" w:eastAsia="PingFang SC" w:hAnsi="PingFang SC" w:cs="宋体" w:hint="eastAsia"/>
          <w:color w:val="000000"/>
          <w:kern w:val="0"/>
          <w:sz w:val="27"/>
          <w:szCs w:val="27"/>
        </w:rPr>
        <w:t>調査対象事業所の事業主（当該事業所の事業を管理する者をいう。）とする。</w:t>
      </w:r>
    </w:p>
    <w:p w:rsidR="002F4059" w:rsidRDefault="002F4059">
      <w:bookmarkStart w:id="24" w:name="_GoBack"/>
      <w:bookmarkEnd w:id="24"/>
    </w:p>
    <w:p w:rsidR="002F4059" w:rsidRDefault="002F4059"/>
    <w:p w:rsidR="002F4059" w:rsidRDefault="002F4059"/>
    <w:p w:rsidR="002F4059" w:rsidRDefault="002F4059"/>
    <w:p w:rsidR="002F4059" w:rsidRDefault="002F4059">
      <w:pPr>
        <w:rPr>
          <w:rFonts w:hint="eastAsia"/>
        </w:rPr>
      </w:pPr>
    </w:p>
    <w:sectPr w:rsidR="002F405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59"/>
    <w:rsid w:val="002F4059"/>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F03F"/>
  <w15:chartTrackingRefBased/>
  <w15:docId w15:val="{9F2AE2AC-5CB8-6F40-AB1C-B17BFD72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05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3684">
      <w:bodyDiv w:val="1"/>
      <w:marLeft w:val="0"/>
      <w:marRight w:val="0"/>
      <w:marTop w:val="0"/>
      <w:marBottom w:val="0"/>
      <w:divBdr>
        <w:top w:val="none" w:sz="0" w:space="0" w:color="auto"/>
        <w:left w:val="none" w:sz="0" w:space="0" w:color="auto"/>
        <w:bottom w:val="none" w:sz="0" w:space="0" w:color="auto"/>
        <w:right w:val="none" w:sz="0" w:space="0" w:color="auto"/>
      </w:divBdr>
      <w:divsChild>
        <w:div w:id="396169135">
          <w:marLeft w:val="800"/>
          <w:marRight w:val="0"/>
          <w:marTop w:val="0"/>
          <w:marBottom w:val="0"/>
          <w:divBdr>
            <w:top w:val="none" w:sz="0" w:space="0" w:color="auto"/>
            <w:left w:val="none" w:sz="0" w:space="0" w:color="auto"/>
            <w:bottom w:val="none" w:sz="0" w:space="0" w:color="auto"/>
            <w:right w:val="none" w:sz="0" w:space="0" w:color="auto"/>
          </w:divBdr>
        </w:div>
        <w:div w:id="960764535">
          <w:marLeft w:val="5000"/>
          <w:marRight w:val="0"/>
          <w:marTop w:val="0"/>
          <w:marBottom w:val="0"/>
          <w:divBdr>
            <w:top w:val="none" w:sz="0" w:space="0" w:color="auto"/>
            <w:left w:val="none" w:sz="0" w:space="0" w:color="auto"/>
            <w:bottom w:val="none" w:sz="0" w:space="0" w:color="auto"/>
            <w:right w:val="none" w:sz="0" w:space="0" w:color="auto"/>
          </w:divBdr>
        </w:div>
        <w:div w:id="1449397858">
          <w:marLeft w:val="1200"/>
          <w:marRight w:val="0"/>
          <w:marTop w:val="0"/>
          <w:marBottom w:val="0"/>
          <w:divBdr>
            <w:top w:val="none" w:sz="0" w:space="0" w:color="auto"/>
            <w:left w:val="none" w:sz="0" w:space="0" w:color="auto"/>
            <w:bottom w:val="none" w:sz="0" w:space="0" w:color="auto"/>
            <w:right w:val="none" w:sz="0" w:space="0" w:color="auto"/>
          </w:divBdr>
        </w:div>
        <w:div w:id="1363939639">
          <w:marLeft w:val="200"/>
          <w:marRight w:val="0"/>
          <w:marTop w:val="0"/>
          <w:marBottom w:val="0"/>
          <w:divBdr>
            <w:top w:val="none" w:sz="0" w:space="0" w:color="auto"/>
            <w:left w:val="none" w:sz="0" w:space="0" w:color="auto"/>
            <w:bottom w:val="none" w:sz="0" w:space="0" w:color="auto"/>
            <w:right w:val="none" w:sz="0" w:space="0" w:color="auto"/>
          </w:divBdr>
        </w:div>
        <w:div w:id="140315726">
          <w:marLeft w:val="200"/>
          <w:marRight w:val="0"/>
          <w:marTop w:val="0"/>
          <w:marBottom w:val="0"/>
          <w:divBdr>
            <w:top w:val="none" w:sz="0" w:space="0" w:color="auto"/>
            <w:left w:val="none" w:sz="0" w:space="0" w:color="auto"/>
            <w:bottom w:val="none" w:sz="0" w:space="0" w:color="auto"/>
            <w:right w:val="none" w:sz="0" w:space="0" w:color="auto"/>
          </w:divBdr>
        </w:div>
        <w:div w:id="691568112">
          <w:marLeft w:val="200"/>
          <w:marRight w:val="0"/>
          <w:marTop w:val="0"/>
          <w:marBottom w:val="0"/>
          <w:divBdr>
            <w:top w:val="none" w:sz="0" w:space="0" w:color="auto"/>
            <w:left w:val="none" w:sz="0" w:space="0" w:color="auto"/>
            <w:bottom w:val="none" w:sz="0" w:space="0" w:color="auto"/>
            <w:right w:val="none" w:sz="0" w:space="0" w:color="auto"/>
          </w:divBdr>
        </w:div>
        <w:div w:id="384642752">
          <w:marLeft w:val="200"/>
          <w:marRight w:val="0"/>
          <w:marTop w:val="0"/>
          <w:marBottom w:val="0"/>
          <w:divBdr>
            <w:top w:val="none" w:sz="0" w:space="0" w:color="auto"/>
            <w:left w:val="none" w:sz="0" w:space="0" w:color="auto"/>
            <w:bottom w:val="none" w:sz="0" w:space="0" w:color="auto"/>
            <w:right w:val="none" w:sz="0" w:space="0" w:color="auto"/>
          </w:divBdr>
        </w:div>
        <w:div w:id="39206890">
          <w:marLeft w:val="200"/>
          <w:marRight w:val="0"/>
          <w:marTop w:val="0"/>
          <w:marBottom w:val="0"/>
          <w:divBdr>
            <w:top w:val="none" w:sz="0" w:space="0" w:color="auto"/>
            <w:left w:val="none" w:sz="0" w:space="0" w:color="auto"/>
            <w:bottom w:val="none" w:sz="0" w:space="0" w:color="auto"/>
            <w:right w:val="none" w:sz="0" w:space="0" w:color="auto"/>
          </w:divBdr>
        </w:div>
        <w:div w:id="500043194">
          <w:marLeft w:val="200"/>
          <w:marRight w:val="0"/>
          <w:marTop w:val="0"/>
          <w:marBottom w:val="0"/>
          <w:divBdr>
            <w:top w:val="none" w:sz="0" w:space="0" w:color="auto"/>
            <w:left w:val="none" w:sz="0" w:space="0" w:color="auto"/>
            <w:bottom w:val="none" w:sz="0" w:space="0" w:color="auto"/>
            <w:right w:val="none" w:sz="0" w:space="0" w:color="auto"/>
          </w:divBdr>
        </w:div>
        <w:div w:id="838814648">
          <w:marLeft w:val="400"/>
          <w:marRight w:val="0"/>
          <w:marTop w:val="0"/>
          <w:marBottom w:val="0"/>
          <w:divBdr>
            <w:top w:val="none" w:sz="0" w:space="0" w:color="auto"/>
            <w:left w:val="none" w:sz="0" w:space="0" w:color="auto"/>
            <w:bottom w:val="none" w:sz="0" w:space="0" w:color="auto"/>
            <w:right w:val="none" w:sz="0" w:space="0" w:color="auto"/>
          </w:divBdr>
        </w:div>
        <w:div w:id="1730958968">
          <w:marLeft w:val="400"/>
          <w:marRight w:val="0"/>
          <w:marTop w:val="0"/>
          <w:marBottom w:val="0"/>
          <w:divBdr>
            <w:top w:val="none" w:sz="0" w:space="0" w:color="auto"/>
            <w:left w:val="none" w:sz="0" w:space="0" w:color="auto"/>
            <w:bottom w:val="none" w:sz="0" w:space="0" w:color="auto"/>
            <w:right w:val="none" w:sz="0" w:space="0" w:color="auto"/>
          </w:divBdr>
        </w:div>
        <w:div w:id="1842817906">
          <w:marLeft w:val="400"/>
          <w:marRight w:val="0"/>
          <w:marTop w:val="0"/>
          <w:marBottom w:val="0"/>
          <w:divBdr>
            <w:top w:val="none" w:sz="0" w:space="0" w:color="auto"/>
            <w:left w:val="none" w:sz="0" w:space="0" w:color="auto"/>
            <w:bottom w:val="none" w:sz="0" w:space="0" w:color="auto"/>
            <w:right w:val="none" w:sz="0" w:space="0" w:color="auto"/>
          </w:divBdr>
        </w:div>
        <w:div w:id="1233850000">
          <w:marLeft w:val="200"/>
          <w:marRight w:val="0"/>
          <w:marTop w:val="0"/>
          <w:marBottom w:val="0"/>
          <w:divBdr>
            <w:top w:val="none" w:sz="0" w:space="0" w:color="auto"/>
            <w:left w:val="none" w:sz="0" w:space="0" w:color="auto"/>
            <w:bottom w:val="none" w:sz="0" w:space="0" w:color="auto"/>
            <w:right w:val="none" w:sz="0" w:space="0" w:color="auto"/>
          </w:divBdr>
        </w:div>
        <w:div w:id="874931693">
          <w:marLeft w:val="200"/>
          <w:marRight w:val="0"/>
          <w:marTop w:val="0"/>
          <w:marBottom w:val="0"/>
          <w:divBdr>
            <w:top w:val="none" w:sz="0" w:space="0" w:color="auto"/>
            <w:left w:val="none" w:sz="0" w:space="0" w:color="auto"/>
            <w:bottom w:val="none" w:sz="0" w:space="0" w:color="auto"/>
            <w:right w:val="none" w:sz="0" w:space="0" w:color="auto"/>
          </w:divBdr>
        </w:div>
        <w:div w:id="1303775530">
          <w:marLeft w:val="200"/>
          <w:marRight w:val="0"/>
          <w:marTop w:val="0"/>
          <w:marBottom w:val="0"/>
          <w:divBdr>
            <w:top w:val="none" w:sz="0" w:space="0" w:color="auto"/>
            <w:left w:val="none" w:sz="0" w:space="0" w:color="auto"/>
            <w:bottom w:val="none" w:sz="0" w:space="0" w:color="auto"/>
            <w:right w:val="none" w:sz="0" w:space="0" w:color="auto"/>
          </w:divBdr>
        </w:div>
        <w:div w:id="417407609">
          <w:marLeft w:val="200"/>
          <w:marRight w:val="0"/>
          <w:marTop w:val="0"/>
          <w:marBottom w:val="0"/>
          <w:divBdr>
            <w:top w:val="none" w:sz="0" w:space="0" w:color="auto"/>
            <w:left w:val="none" w:sz="0" w:space="0" w:color="auto"/>
            <w:bottom w:val="none" w:sz="0" w:space="0" w:color="auto"/>
            <w:right w:val="none" w:sz="0" w:space="0" w:color="auto"/>
          </w:divBdr>
        </w:div>
        <w:div w:id="92088835">
          <w:marLeft w:val="200"/>
          <w:marRight w:val="0"/>
          <w:marTop w:val="0"/>
          <w:marBottom w:val="0"/>
          <w:divBdr>
            <w:top w:val="none" w:sz="0" w:space="0" w:color="auto"/>
            <w:left w:val="none" w:sz="0" w:space="0" w:color="auto"/>
            <w:bottom w:val="none" w:sz="0" w:space="0" w:color="auto"/>
            <w:right w:val="none" w:sz="0" w:space="0" w:color="auto"/>
          </w:divBdr>
        </w:div>
        <w:div w:id="1400521830">
          <w:marLeft w:val="200"/>
          <w:marRight w:val="0"/>
          <w:marTop w:val="0"/>
          <w:marBottom w:val="0"/>
          <w:divBdr>
            <w:top w:val="none" w:sz="0" w:space="0" w:color="auto"/>
            <w:left w:val="none" w:sz="0" w:space="0" w:color="auto"/>
            <w:bottom w:val="none" w:sz="0" w:space="0" w:color="auto"/>
            <w:right w:val="none" w:sz="0" w:space="0" w:color="auto"/>
          </w:divBdr>
        </w:div>
        <w:div w:id="566720868">
          <w:marLeft w:val="200"/>
          <w:marRight w:val="0"/>
          <w:marTop w:val="0"/>
          <w:marBottom w:val="0"/>
          <w:divBdr>
            <w:top w:val="none" w:sz="0" w:space="0" w:color="auto"/>
            <w:left w:val="none" w:sz="0" w:space="0" w:color="auto"/>
            <w:bottom w:val="none" w:sz="0" w:space="0" w:color="auto"/>
            <w:right w:val="none" w:sz="0" w:space="0" w:color="auto"/>
          </w:divBdr>
        </w:div>
        <w:div w:id="446705651">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2022-06-21T12:08:00Z</dcterms:created>
  <dcterms:modified xsi:type="dcterms:W3CDTF">2022-06-21T12:08:00Z</dcterms:modified>
</cp:coreProperties>
</file>