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6C" w:rsidRDefault="0014486C" w:rsidP="0014486C">
      <w:pPr>
        <w:rPr>
          <w:lang w:eastAsia="ja-JP"/>
        </w:rPr>
      </w:pPr>
      <w:bookmarkStart w:id="0" w:name="_GoBack"/>
      <w:r>
        <w:rPr>
          <w:lang w:eastAsia="ja-JP"/>
        </w:rPr>
        <w:t>アクセス線本格着工の羽田空港に543億円 23年度予算案</w:t>
      </w:r>
    </w:p>
    <w:bookmarkEnd w:id="0"/>
    <w:p w:rsidR="0014486C" w:rsidRDefault="0014486C" w:rsidP="0014486C">
      <w:pPr>
        <w:rPr>
          <w:lang w:eastAsia="ja-JP"/>
        </w:rPr>
      </w:pPr>
      <w:r>
        <w:rPr>
          <w:lang w:eastAsia="ja-JP"/>
        </w:rPr>
        <w:t>#東京 #税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予算</w:t>
      </w:r>
      <w:r>
        <w:rPr>
          <w:lang w:eastAsia="ja-JP"/>
        </w:rPr>
        <w:t xml:space="preserve"> #インバウンド</w:t>
      </w:r>
    </w:p>
    <w:p w:rsidR="0014486C" w:rsidRDefault="0014486C" w:rsidP="0014486C">
      <w:r>
        <w:t>2022/12/26 19:08</w:t>
      </w:r>
    </w:p>
    <w:p w:rsidR="0014486C" w:rsidRDefault="0014486C" w:rsidP="0014486C"/>
    <w:p w:rsidR="0014486C" w:rsidRDefault="0014486C" w:rsidP="0014486C">
      <w:r>
        <w:rPr>
          <w:rFonts w:hint="eastAsia"/>
        </w:rPr>
        <w:t>インバウンドが本格化する前に空港の機能強化に取り組む</w:t>
      </w:r>
    </w:p>
    <w:p w:rsidR="0014486C" w:rsidRDefault="0014486C" w:rsidP="0014486C">
      <w:r>
        <w:rPr>
          <w:rFonts w:hint="eastAsia"/>
          <w:lang w:eastAsia="ja-JP"/>
        </w:rPr>
        <w:t>政府が閣議決定した</w:t>
      </w:r>
      <w:r>
        <w:rPr>
          <w:lang w:eastAsia="ja-JP"/>
        </w:rPr>
        <w:t>2023年度予算案では、首都圏空港の機能強化に関する予算が目立った。羽田空港ではJR東日本の空港アクセス線が本格着工するため、22年度比62億円増の543億円を計上した。</w:t>
      </w:r>
      <w:r>
        <w:t>インバウンド（訪日外国人）の流入が本格化する前に、アクセスの向上や滑走路の整備による受け入れ強化に注力した。</w:t>
      </w:r>
    </w:p>
    <w:p w:rsidR="0014486C" w:rsidRDefault="0014486C" w:rsidP="0014486C"/>
    <w:p w:rsidR="0014486C" w:rsidRDefault="0014486C" w:rsidP="0014486C">
      <w:r>
        <w:rPr>
          <w:rFonts w:hint="eastAsia"/>
        </w:rPr>
        <w:t>羽田空港関連の予算では、京浜急行電鉄の空港線で、折り返し運転が可能となる引き上げ線の整備費も計上した。滑走路の耐震性を強化し、護岸も整備する。</w:t>
      </w:r>
    </w:p>
    <w:p w:rsidR="0014486C" w:rsidRDefault="0014486C" w:rsidP="0014486C"/>
    <w:p w:rsidR="0014486C" w:rsidRDefault="0014486C" w:rsidP="0014486C">
      <w:r>
        <w:rPr>
          <w:rFonts w:hint="eastAsia"/>
        </w:rPr>
        <w:t>成田空港関連では、滑走路の延伸や新設を進めるため、運営管理会社への無利子貸与金を含む</w:t>
      </w:r>
      <w:r>
        <w:t>156億円を計上した。</w:t>
      </w:r>
    </w:p>
    <w:p w:rsidR="0014486C" w:rsidRDefault="0014486C" w:rsidP="0014486C"/>
    <w:p w:rsidR="0014486C" w:rsidRDefault="0014486C" w:rsidP="0014486C">
      <w:pPr>
        <w:rPr>
          <w:lang w:eastAsia="ja-JP"/>
        </w:rPr>
      </w:pPr>
      <w:r>
        <w:rPr>
          <w:rFonts w:hint="eastAsia"/>
          <w:lang w:eastAsia="ja-JP"/>
        </w:rPr>
        <w:t>東京港、川崎港、横浜港からなる京浜港には、大型コンテナ船に対応可能なターミナルの整備や人工知能（</w:t>
      </w:r>
      <w:r>
        <w:rPr>
          <w:lang w:eastAsia="ja-JP"/>
        </w:rPr>
        <w:t>AI）の導入による業務の効率化を盛り込んだ。関連予算は阪神港と合わせて574億円を計上した。</w:t>
      </w:r>
    </w:p>
    <w:p w:rsidR="0014486C" w:rsidRDefault="0014486C" w:rsidP="0014486C">
      <w:pPr>
        <w:rPr>
          <w:lang w:eastAsia="ja-JP"/>
        </w:rPr>
      </w:pPr>
      <w:r>
        <w:rPr>
          <w:lang w:eastAsia="ja-JP"/>
        </w:rPr>
        <w:t>アクセス線本格着工の羽田空港に543億円 23年度予算案</w:t>
      </w:r>
    </w:p>
    <w:p w:rsidR="0014486C" w:rsidRDefault="0014486C" w:rsidP="0014486C">
      <w:pPr>
        <w:rPr>
          <w:lang w:eastAsia="ja-JP"/>
        </w:rPr>
      </w:pPr>
    </w:p>
    <w:p w:rsidR="0014486C" w:rsidRDefault="0014486C" w:rsidP="0014486C">
      <w:r>
        <w:rPr>
          <w:rFonts w:hint="eastAsia"/>
        </w:rPr>
        <w:t>インバウンドが本格化する前に空港の機能強化に取り組む</w:t>
      </w:r>
    </w:p>
    <w:p w:rsidR="0014486C" w:rsidRDefault="0014486C" w:rsidP="0014486C">
      <w:r>
        <w:rPr>
          <w:rFonts w:hint="eastAsia"/>
        </w:rPr>
        <w:t>政府が閣議決定した</w:t>
      </w:r>
      <w:r>
        <w:t>2023年度予算案では、首都圏空港の機能強化に関する予算が目立った。羽田空港ではJR東日本の空港アクセス線が本格着工するため、22年度比62億円増の543億円を計上した。インバウンド（訪日外国人）の流入が本格化する前に、アクセスの向上や滑走路の整備による受け入れ強化に注力した。</w:t>
      </w:r>
    </w:p>
    <w:p w:rsidR="0014486C" w:rsidRDefault="0014486C" w:rsidP="0014486C"/>
    <w:p w:rsidR="0014486C" w:rsidRDefault="0014486C" w:rsidP="0014486C">
      <w:r>
        <w:rPr>
          <w:rFonts w:hint="eastAsia"/>
        </w:rPr>
        <w:t>羽田空港関連の予算では、京浜急行電鉄の空港線で、折り返し運転が可能となる引き上げ線の整備費も計上した。滑走路の耐震性を強化し、護岸も整備する。</w:t>
      </w:r>
    </w:p>
    <w:p w:rsidR="0014486C" w:rsidRDefault="0014486C" w:rsidP="0014486C"/>
    <w:p w:rsidR="0014486C" w:rsidRDefault="0014486C" w:rsidP="0014486C">
      <w:r>
        <w:rPr>
          <w:rFonts w:hint="eastAsia"/>
        </w:rPr>
        <w:t>成田空港関連では、滑走路の延伸や新設を進めるため、運営管理会社への無利子貸与金を含む</w:t>
      </w:r>
      <w:r>
        <w:t>156億円を計上した。</w:t>
      </w:r>
    </w:p>
    <w:p w:rsidR="0014486C" w:rsidRDefault="0014486C" w:rsidP="0014486C"/>
    <w:p w:rsidR="0014486C" w:rsidRDefault="0014486C" w:rsidP="0014486C">
      <w:r>
        <w:rPr>
          <w:rFonts w:hint="eastAsia"/>
        </w:rPr>
        <w:t>東京港、川崎港、横浜港からなる京浜港には、大型コンテナ船に対応可能なターミナルの整備や人工知能（</w:t>
      </w:r>
      <w:r>
        <w:t>AI）の導入による業務の効率化を盛り込んだ。関連予算は阪神港と合わせて574億円を計上した。</w:t>
      </w:r>
    </w:p>
    <w:p w:rsidR="0014486C" w:rsidRDefault="0014486C"/>
    <w:p w:rsidR="0014486C" w:rsidRDefault="0014486C"/>
    <w:p w:rsidR="0014486C" w:rsidRDefault="0014486C">
      <w:pPr>
        <w:rPr>
          <w:rFonts w:hint="eastAsia"/>
        </w:rPr>
      </w:pPr>
    </w:p>
    <w:sectPr w:rsidR="0014486C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6C"/>
    <w:rsid w:val="0014486C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75248"/>
  <w15:chartTrackingRefBased/>
  <w15:docId w15:val="{E6A47EB1-52D6-2341-9E07-184B98B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2023-01-12T12:57:00Z</dcterms:created>
  <dcterms:modified xsi:type="dcterms:W3CDTF">2023-01-12T13:03:00Z</dcterms:modified>
</cp:coreProperties>
</file>