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A0F" w:rsidRPr="00781A0F" w:rsidRDefault="00781A0F" w:rsidP="00781A0F">
      <w:pPr>
        <w:widowControl/>
        <w:ind w:hanging="200"/>
        <w:jc w:val="left"/>
        <w:rPr>
          <w:rFonts w:ascii="PingFang SC" w:eastAsia="PingFang SC" w:hAnsi="PingFang SC" w:cs="宋体"/>
          <w:color w:val="000000"/>
          <w:kern w:val="0"/>
          <w:sz w:val="27"/>
          <w:szCs w:val="27"/>
        </w:rPr>
      </w:pPr>
      <w:r w:rsidRPr="00781A0F">
        <w:rPr>
          <w:rFonts w:ascii="PingFang SC" w:eastAsia="PingFang SC" w:hAnsi="PingFang SC" w:cs="宋体" w:hint="eastAsia"/>
          <w:color w:val="000000"/>
          <w:kern w:val="0"/>
          <w:sz w:val="27"/>
          <w:szCs w:val="27"/>
        </w:rPr>
        <w:t>選挙公報に関する条例</w:t>
      </w:r>
    </w:p>
    <w:p w:rsidR="00781A0F" w:rsidRPr="00781A0F" w:rsidRDefault="00781A0F" w:rsidP="00781A0F">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781A0F">
        <w:rPr>
          <w:rFonts w:ascii="PingFang SC" w:eastAsia="PingFang SC" w:hAnsi="PingFang SC" w:cs="宋体" w:hint="eastAsia"/>
          <w:color w:val="000000"/>
          <w:kern w:val="0"/>
          <w:sz w:val="27"/>
          <w:szCs w:val="27"/>
        </w:rPr>
        <w:t>昭和27年９月５日</w:t>
      </w:r>
      <w:r w:rsidRPr="00781A0F">
        <w:rPr>
          <w:rFonts w:ascii="PingFang SC" w:eastAsia="PingFang SC" w:hAnsi="PingFang SC" w:cs="宋体" w:hint="eastAsia"/>
          <w:color w:val="000000"/>
          <w:kern w:val="0"/>
          <w:sz w:val="27"/>
          <w:szCs w:val="27"/>
        </w:rPr>
        <w:br/>
        <w:t>条例第44号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781A0F" w:rsidRPr="00781A0F" w:rsidTr="00781A0F">
        <w:tc>
          <w:tcPr>
            <w:tcW w:w="945" w:type="dxa"/>
            <w:tcBorders>
              <w:left w:val="nil"/>
              <w:right w:val="nil"/>
            </w:tcBorders>
            <w:vAlign w:val="center"/>
            <w:hideMark/>
          </w:tcPr>
          <w:p w:rsidR="00781A0F" w:rsidRPr="00781A0F" w:rsidRDefault="00781A0F" w:rsidP="00781A0F">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781A0F" w:rsidRPr="00781A0F" w:rsidRDefault="00781A0F" w:rsidP="00781A0F">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781A0F" w:rsidRPr="00781A0F" w:rsidRDefault="00781A0F" w:rsidP="00781A0F">
            <w:pPr>
              <w:widowControl/>
              <w:jc w:val="left"/>
              <w:rPr>
                <w:rFonts w:ascii="Times New Roman" w:eastAsia="Times New Roman" w:hAnsi="Times New Roman" w:cs="Times New Roman"/>
                <w:kern w:val="0"/>
                <w:sz w:val="20"/>
                <w:szCs w:val="20"/>
              </w:rPr>
            </w:pPr>
          </w:p>
        </w:tc>
      </w:tr>
      <w:tr w:rsidR="00781A0F" w:rsidRPr="00781A0F" w:rsidTr="00781A0F">
        <w:tc>
          <w:tcPr>
            <w:tcW w:w="945" w:type="dxa"/>
            <w:tcBorders>
              <w:top w:val="nil"/>
              <w:left w:val="nil"/>
              <w:bottom w:val="nil"/>
              <w:right w:val="nil"/>
            </w:tcBorders>
            <w:hideMark/>
          </w:tcPr>
          <w:p w:rsidR="00781A0F" w:rsidRPr="00781A0F" w:rsidRDefault="00781A0F" w:rsidP="00781A0F">
            <w:pPr>
              <w:widowControl/>
              <w:jc w:val="left"/>
              <w:rPr>
                <w:rFonts w:ascii="宋体" w:eastAsia="宋体" w:hAnsi="宋体" w:cs="宋体"/>
                <w:kern w:val="0"/>
                <w:sz w:val="24"/>
              </w:rPr>
            </w:pPr>
            <w:r w:rsidRPr="00781A0F">
              <w:rPr>
                <w:rFonts w:ascii="宋体" w:eastAsia="宋体" w:hAnsi="宋体" w:cs="宋体"/>
                <w:kern w:val="0"/>
                <w:sz w:val="24"/>
              </w:rPr>
              <w:t>改正</w:t>
            </w:r>
          </w:p>
        </w:tc>
        <w:tc>
          <w:tcPr>
            <w:tcW w:w="3480" w:type="dxa"/>
            <w:tcBorders>
              <w:top w:val="nil"/>
              <w:left w:val="nil"/>
              <w:bottom w:val="nil"/>
              <w:right w:val="nil"/>
            </w:tcBorders>
            <w:hideMark/>
          </w:tcPr>
          <w:p w:rsidR="00781A0F" w:rsidRPr="00781A0F" w:rsidRDefault="00781A0F" w:rsidP="00781A0F">
            <w:pPr>
              <w:widowControl/>
              <w:spacing w:before="100" w:beforeAutospacing="1" w:after="100" w:afterAutospacing="1"/>
              <w:jc w:val="left"/>
              <w:rPr>
                <w:rFonts w:ascii="宋体" w:eastAsia="宋体" w:hAnsi="宋体" w:cs="宋体"/>
                <w:kern w:val="0"/>
                <w:sz w:val="24"/>
              </w:rPr>
            </w:pPr>
            <w:r w:rsidRPr="00781A0F">
              <w:rPr>
                <w:rFonts w:ascii="宋体" w:eastAsia="宋体" w:hAnsi="宋体" w:cs="宋体"/>
                <w:kern w:val="0"/>
                <w:sz w:val="24"/>
              </w:rPr>
              <w:t>昭和30年３月29日条例第２号</w:t>
            </w:r>
          </w:p>
        </w:tc>
        <w:tc>
          <w:tcPr>
            <w:tcW w:w="3480" w:type="dxa"/>
            <w:tcBorders>
              <w:top w:val="nil"/>
              <w:left w:val="nil"/>
              <w:bottom w:val="nil"/>
              <w:right w:val="nil"/>
            </w:tcBorders>
            <w:hideMark/>
          </w:tcPr>
          <w:p w:rsidR="00781A0F" w:rsidRPr="00781A0F" w:rsidRDefault="00781A0F" w:rsidP="00781A0F">
            <w:pPr>
              <w:widowControl/>
              <w:spacing w:before="100" w:beforeAutospacing="1" w:after="100" w:afterAutospacing="1"/>
              <w:jc w:val="left"/>
              <w:rPr>
                <w:rFonts w:ascii="宋体" w:eastAsia="宋体" w:hAnsi="宋体" w:cs="宋体"/>
                <w:kern w:val="0"/>
                <w:sz w:val="24"/>
              </w:rPr>
            </w:pPr>
            <w:r w:rsidRPr="00781A0F">
              <w:rPr>
                <w:rFonts w:ascii="宋体" w:eastAsia="宋体" w:hAnsi="宋体" w:cs="宋体"/>
                <w:kern w:val="0"/>
                <w:sz w:val="24"/>
              </w:rPr>
              <w:t>昭和53年12月21日条例第56号</w:t>
            </w:r>
          </w:p>
        </w:tc>
      </w:tr>
      <w:tr w:rsidR="00781A0F" w:rsidRPr="00781A0F" w:rsidTr="00781A0F">
        <w:tc>
          <w:tcPr>
            <w:tcW w:w="945" w:type="dxa"/>
            <w:tcBorders>
              <w:top w:val="nil"/>
              <w:left w:val="nil"/>
              <w:bottom w:val="nil"/>
              <w:right w:val="nil"/>
            </w:tcBorders>
            <w:hideMark/>
          </w:tcPr>
          <w:p w:rsidR="00781A0F" w:rsidRPr="00781A0F" w:rsidRDefault="00781A0F" w:rsidP="00781A0F">
            <w:pPr>
              <w:widowControl/>
              <w:spacing w:before="100" w:beforeAutospacing="1" w:after="100" w:afterAutospacing="1"/>
              <w:jc w:val="left"/>
              <w:rPr>
                <w:rFonts w:ascii="宋体" w:eastAsia="宋体" w:hAnsi="宋体" w:cs="宋体"/>
                <w:kern w:val="0"/>
                <w:sz w:val="24"/>
              </w:rPr>
            </w:pPr>
            <w:r w:rsidRPr="00781A0F">
              <w:rPr>
                <w:rFonts w:ascii="宋体" w:eastAsia="宋体" w:hAnsi="宋体" w:cs="宋体"/>
                <w:kern w:val="0"/>
                <w:sz w:val="24"/>
              </w:rPr>
              <w:t>  </w:t>
            </w:r>
          </w:p>
        </w:tc>
        <w:tc>
          <w:tcPr>
            <w:tcW w:w="3480" w:type="dxa"/>
            <w:tcBorders>
              <w:top w:val="nil"/>
              <w:left w:val="nil"/>
              <w:bottom w:val="nil"/>
              <w:right w:val="nil"/>
            </w:tcBorders>
            <w:hideMark/>
          </w:tcPr>
          <w:p w:rsidR="00781A0F" w:rsidRPr="00781A0F" w:rsidRDefault="00781A0F" w:rsidP="00781A0F">
            <w:pPr>
              <w:widowControl/>
              <w:spacing w:before="100" w:beforeAutospacing="1" w:after="100" w:afterAutospacing="1"/>
              <w:jc w:val="left"/>
              <w:rPr>
                <w:rFonts w:ascii="宋体" w:eastAsia="宋体" w:hAnsi="宋体" w:cs="宋体"/>
                <w:kern w:val="0"/>
                <w:sz w:val="24"/>
              </w:rPr>
            </w:pPr>
            <w:r w:rsidRPr="00781A0F">
              <w:rPr>
                <w:rFonts w:ascii="宋体" w:eastAsia="宋体" w:hAnsi="宋体" w:cs="宋体"/>
                <w:kern w:val="0"/>
                <w:sz w:val="24"/>
              </w:rPr>
              <w:t>平成７年３月14日条例第20号</w:t>
            </w:r>
          </w:p>
        </w:tc>
        <w:tc>
          <w:tcPr>
            <w:tcW w:w="3480" w:type="dxa"/>
            <w:tcBorders>
              <w:top w:val="nil"/>
              <w:left w:val="nil"/>
              <w:bottom w:val="nil"/>
              <w:right w:val="nil"/>
            </w:tcBorders>
            <w:hideMark/>
          </w:tcPr>
          <w:p w:rsidR="00781A0F" w:rsidRPr="00781A0F" w:rsidRDefault="00781A0F" w:rsidP="00781A0F">
            <w:pPr>
              <w:widowControl/>
              <w:spacing w:before="100" w:beforeAutospacing="1" w:after="100" w:afterAutospacing="1"/>
              <w:jc w:val="left"/>
              <w:rPr>
                <w:rFonts w:ascii="宋体" w:eastAsia="宋体" w:hAnsi="宋体" w:cs="宋体"/>
                <w:kern w:val="0"/>
                <w:sz w:val="24"/>
              </w:rPr>
            </w:pPr>
            <w:r w:rsidRPr="00781A0F">
              <w:rPr>
                <w:rFonts w:ascii="宋体" w:eastAsia="宋体" w:hAnsi="宋体" w:cs="宋体"/>
                <w:kern w:val="0"/>
                <w:sz w:val="24"/>
              </w:rPr>
              <w:t>平成10年３月27日条例第14号</w:t>
            </w:r>
          </w:p>
        </w:tc>
      </w:tr>
      <w:tr w:rsidR="00781A0F" w:rsidRPr="00781A0F" w:rsidTr="00781A0F">
        <w:tc>
          <w:tcPr>
            <w:tcW w:w="945" w:type="dxa"/>
            <w:tcBorders>
              <w:top w:val="nil"/>
              <w:left w:val="nil"/>
              <w:bottom w:val="nil"/>
              <w:right w:val="nil"/>
            </w:tcBorders>
            <w:hideMark/>
          </w:tcPr>
          <w:p w:rsidR="00781A0F" w:rsidRPr="00781A0F" w:rsidRDefault="00781A0F" w:rsidP="00781A0F">
            <w:pPr>
              <w:widowControl/>
              <w:spacing w:before="100" w:beforeAutospacing="1" w:after="100" w:afterAutospacing="1"/>
              <w:jc w:val="left"/>
              <w:rPr>
                <w:rFonts w:ascii="宋体" w:eastAsia="宋体" w:hAnsi="宋体" w:cs="宋体"/>
                <w:kern w:val="0"/>
                <w:sz w:val="24"/>
              </w:rPr>
            </w:pPr>
            <w:r w:rsidRPr="00781A0F">
              <w:rPr>
                <w:rFonts w:ascii="宋体" w:eastAsia="宋体" w:hAnsi="宋体" w:cs="宋体"/>
                <w:kern w:val="0"/>
                <w:sz w:val="24"/>
              </w:rPr>
              <w:t>  </w:t>
            </w:r>
          </w:p>
        </w:tc>
        <w:tc>
          <w:tcPr>
            <w:tcW w:w="3480" w:type="dxa"/>
            <w:tcBorders>
              <w:top w:val="nil"/>
              <w:left w:val="nil"/>
              <w:bottom w:val="nil"/>
              <w:right w:val="nil"/>
            </w:tcBorders>
            <w:hideMark/>
          </w:tcPr>
          <w:p w:rsidR="00781A0F" w:rsidRPr="00781A0F" w:rsidRDefault="00781A0F" w:rsidP="00781A0F">
            <w:pPr>
              <w:widowControl/>
              <w:spacing w:before="100" w:beforeAutospacing="1" w:after="100" w:afterAutospacing="1"/>
              <w:jc w:val="left"/>
              <w:rPr>
                <w:rFonts w:ascii="宋体" w:eastAsia="宋体" w:hAnsi="宋体" w:cs="宋体"/>
                <w:kern w:val="0"/>
                <w:sz w:val="24"/>
              </w:rPr>
            </w:pPr>
            <w:r w:rsidRPr="00781A0F">
              <w:rPr>
                <w:rFonts w:ascii="宋体" w:eastAsia="宋体" w:hAnsi="宋体" w:cs="宋体"/>
                <w:kern w:val="0"/>
                <w:sz w:val="24"/>
              </w:rPr>
              <w:t>平成11年12月24日条例第49号</w:t>
            </w:r>
          </w:p>
        </w:tc>
        <w:tc>
          <w:tcPr>
            <w:tcW w:w="3480" w:type="dxa"/>
            <w:tcBorders>
              <w:top w:val="nil"/>
              <w:left w:val="nil"/>
              <w:bottom w:val="nil"/>
              <w:right w:val="nil"/>
            </w:tcBorders>
            <w:hideMark/>
          </w:tcPr>
          <w:p w:rsidR="00781A0F" w:rsidRPr="00781A0F" w:rsidRDefault="00781A0F" w:rsidP="00781A0F">
            <w:pPr>
              <w:widowControl/>
              <w:spacing w:before="100" w:beforeAutospacing="1" w:after="100" w:afterAutospacing="1"/>
              <w:jc w:val="left"/>
              <w:rPr>
                <w:rFonts w:ascii="宋体" w:eastAsia="宋体" w:hAnsi="宋体" w:cs="宋体"/>
                <w:kern w:val="0"/>
                <w:sz w:val="24"/>
              </w:rPr>
            </w:pPr>
            <w:r w:rsidRPr="00781A0F">
              <w:rPr>
                <w:rFonts w:ascii="宋体" w:eastAsia="宋体" w:hAnsi="宋体" w:cs="宋体"/>
                <w:kern w:val="0"/>
                <w:sz w:val="24"/>
              </w:rPr>
              <w:t>  </w:t>
            </w:r>
          </w:p>
        </w:tc>
      </w:tr>
    </w:tbl>
    <w:p w:rsidR="00781A0F" w:rsidRPr="00781A0F" w:rsidRDefault="00781A0F" w:rsidP="00781A0F">
      <w:pPr>
        <w:widowControl/>
        <w:jc w:val="left"/>
        <w:rPr>
          <w:rFonts w:ascii="PingFang SC" w:eastAsia="PingFang SC" w:hAnsi="PingFang SC" w:cs="宋体"/>
          <w:color w:val="000000"/>
          <w:kern w:val="0"/>
          <w:sz w:val="27"/>
          <w:szCs w:val="27"/>
        </w:rPr>
      </w:pPr>
    </w:p>
    <w:p w:rsidR="00781A0F" w:rsidRPr="00781A0F" w:rsidRDefault="00781A0F" w:rsidP="00781A0F">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781A0F">
        <w:rPr>
          <w:rFonts w:ascii="PingFang SC" w:eastAsia="PingFang SC" w:hAnsi="PingFang SC" w:cs="宋体" w:hint="eastAsia"/>
          <w:color w:val="000000"/>
          <w:kern w:val="0"/>
          <w:sz w:val="27"/>
          <w:szCs w:val="27"/>
        </w:rPr>
        <w:t>選挙公報に関する条例をここに公布する。</w:t>
      </w:r>
    </w:p>
    <w:p w:rsidR="00781A0F" w:rsidRPr="00781A0F" w:rsidRDefault="00781A0F" w:rsidP="00781A0F">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781A0F">
        <w:rPr>
          <w:rFonts w:ascii="PingFang SC" w:eastAsia="PingFang SC" w:hAnsi="PingFang SC" w:cs="宋体" w:hint="eastAsia"/>
          <w:color w:val="000000"/>
          <w:kern w:val="0"/>
          <w:sz w:val="27"/>
          <w:szCs w:val="27"/>
        </w:rPr>
        <w:t>選挙公報に関する条例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781A0F">
        <w:rPr>
          <w:rFonts w:ascii="PingFang SC" w:eastAsia="PingFang SC" w:hAnsi="PingFang SC" w:cs="宋体" w:hint="eastAsia"/>
          <w:color w:val="000000"/>
          <w:kern w:val="0"/>
          <w:sz w:val="27"/>
          <w:szCs w:val="27"/>
        </w:rPr>
        <w:t>（目的）</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2"/>
      <w:bookmarkEnd w:id="13"/>
      <w:r w:rsidRPr="00781A0F">
        <w:rPr>
          <w:rFonts w:ascii="PingFang SC" w:eastAsia="PingFang SC" w:hAnsi="PingFang SC" w:cs="宋体" w:hint="eastAsia"/>
          <w:b/>
          <w:bCs/>
          <w:color w:val="000000"/>
          <w:kern w:val="0"/>
          <w:sz w:val="27"/>
          <w:szCs w:val="27"/>
        </w:rPr>
        <w:t>第１条</w:t>
      </w:r>
      <w:r w:rsidRPr="00781A0F">
        <w:rPr>
          <w:rFonts w:ascii="PingFang SC" w:eastAsia="PingFang SC" w:hAnsi="PingFang SC" w:cs="宋体" w:hint="eastAsia"/>
          <w:color w:val="000000"/>
          <w:kern w:val="0"/>
          <w:sz w:val="27"/>
          <w:szCs w:val="27"/>
        </w:rPr>
        <w:t xml:space="preserve">　この条例は、公職選挙法（昭和25年４月法律第100号）第172条の２の規定により、県議会議員の選挙において発行する選挙公報に関して規定することを目的とする。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15" w:name="JUMP_SEQ_8"/>
      <w:bookmarkStart w:id="16" w:name="MOKUJI_8"/>
      <w:bookmarkStart w:id="17" w:name="JUMP_JYO_2_0_0"/>
      <w:bookmarkEnd w:id="15"/>
      <w:bookmarkEnd w:id="16"/>
      <w:r w:rsidRPr="00781A0F">
        <w:rPr>
          <w:rFonts w:ascii="PingFang SC" w:eastAsia="PingFang SC" w:hAnsi="PingFang SC" w:cs="宋体" w:hint="eastAsia"/>
          <w:color w:val="000000"/>
          <w:kern w:val="0"/>
          <w:sz w:val="27"/>
          <w:szCs w:val="27"/>
        </w:rPr>
        <w:t>（発行の方法）</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18" w:name="JUMP_SEQ_9"/>
      <w:bookmarkEnd w:id="18"/>
      <w:r w:rsidRPr="00781A0F">
        <w:rPr>
          <w:rFonts w:ascii="PingFang SC" w:eastAsia="PingFang SC" w:hAnsi="PingFang SC" w:cs="宋体" w:hint="eastAsia"/>
          <w:b/>
          <w:bCs/>
          <w:color w:val="000000"/>
          <w:kern w:val="0"/>
          <w:sz w:val="27"/>
          <w:szCs w:val="27"/>
        </w:rPr>
        <w:t>第２条</w:t>
      </w:r>
      <w:r w:rsidRPr="00781A0F">
        <w:rPr>
          <w:rFonts w:ascii="PingFang SC" w:eastAsia="PingFang SC" w:hAnsi="PingFang SC" w:cs="宋体" w:hint="eastAsia"/>
          <w:color w:val="000000"/>
          <w:kern w:val="0"/>
          <w:sz w:val="27"/>
          <w:szCs w:val="27"/>
        </w:rPr>
        <w:t xml:space="preserve">　神奈川県選挙管理委員会（以下県委員会という。）は、県議会議員の選挙（選挙の一部無効による再選挙を除く。以下同じ。）について、議員の候補者（以下候補者という。）の氏名、経歴、政見等を掲載した選挙公報を発行す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19" w:name="JUMP_SEQ_10"/>
      <w:bookmarkStart w:id="20" w:name="MOKUJI_9"/>
      <w:bookmarkStart w:id="21" w:name="JUMP_KOU_2_0"/>
      <w:bookmarkEnd w:id="19"/>
      <w:bookmarkEnd w:id="20"/>
      <w:r w:rsidRPr="00781A0F">
        <w:rPr>
          <w:rFonts w:ascii="PingFang SC" w:eastAsia="PingFang SC" w:hAnsi="PingFang SC" w:cs="宋体" w:hint="eastAsia"/>
          <w:color w:val="000000"/>
          <w:kern w:val="0"/>
          <w:sz w:val="27"/>
          <w:szCs w:val="27"/>
        </w:rPr>
        <w:t>２　選挙公報は、選挙ごとに１回発行する。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22" w:name="JUMP_SEQ_11"/>
      <w:bookmarkStart w:id="23" w:name="MOKUJI_10"/>
      <w:bookmarkStart w:id="24" w:name="JUMP_KOU_3_0"/>
      <w:bookmarkEnd w:id="17"/>
      <w:bookmarkEnd w:id="22"/>
      <w:bookmarkEnd w:id="23"/>
      <w:r w:rsidRPr="00781A0F">
        <w:rPr>
          <w:rFonts w:ascii="PingFang SC" w:eastAsia="PingFang SC" w:hAnsi="PingFang SC" w:cs="宋体" w:hint="eastAsia"/>
          <w:color w:val="000000"/>
          <w:kern w:val="0"/>
          <w:sz w:val="27"/>
          <w:szCs w:val="27"/>
        </w:rPr>
        <w:t>３　選挙公報は、選挙区ごとに発行する。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25" w:name="JUMP_SEQ_12"/>
      <w:bookmarkStart w:id="26" w:name="MOKUJI_11"/>
      <w:bookmarkStart w:id="27" w:name="JUMP_JYO_3_0_0"/>
      <w:bookmarkEnd w:id="25"/>
      <w:bookmarkEnd w:id="26"/>
      <w:r w:rsidRPr="00781A0F">
        <w:rPr>
          <w:rFonts w:ascii="PingFang SC" w:eastAsia="PingFang SC" w:hAnsi="PingFang SC" w:cs="宋体" w:hint="eastAsia"/>
          <w:color w:val="000000"/>
          <w:kern w:val="0"/>
          <w:sz w:val="27"/>
          <w:szCs w:val="27"/>
        </w:rPr>
        <w:t>（掲載文の申請）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28" w:name="JUMP_SEQ_13"/>
      <w:bookmarkEnd w:id="28"/>
      <w:r w:rsidRPr="00781A0F">
        <w:rPr>
          <w:rFonts w:ascii="PingFang SC" w:eastAsia="PingFang SC" w:hAnsi="PingFang SC" w:cs="宋体" w:hint="eastAsia"/>
          <w:b/>
          <w:bCs/>
          <w:color w:val="000000"/>
          <w:kern w:val="0"/>
          <w:sz w:val="27"/>
          <w:szCs w:val="27"/>
        </w:rPr>
        <w:lastRenderedPageBreak/>
        <w:t>第３条</w:t>
      </w:r>
      <w:r w:rsidRPr="00781A0F">
        <w:rPr>
          <w:rFonts w:ascii="PingFang SC" w:eastAsia="PingFang SC" w:hAnsi="PingFang SC" w:cs="宋体" w:hint="eastAsia"/>
          <w:color w:val="000000"/>
          <w:kern w:val="0"/>
          <w:sz w:val="27"/>
          <w:szCs w:val="27"/>
        </w:rPr>
        <w:t xml:space="preserve">　候補者が選挙公報に氏名、経歴、政見等の掲載を受けようとするときは、県委員会の指定する期日までに、県委員会に文書で申請しなければならない。</w:t>
      </w:r>
    </w:p>
    <w:p w:rsidR="00781A0F" w:rsidRPr="00781A0F" w:rsidRDefault="00781A0F" w:rsidP="00781A0F">
      <w:pPr>
        <w:widowControl/>
        <w:jc w:val="left"/>
        <w:rPr>
          <w:rFonts w:ascii="PingFang SC" w:eastAsia="PingFang SC" w:hAnsi="PingFang SC" w:cs="宋体" w:hint="eastAsia"/>
          <w:i/>
          <w:iCs/>
          <w:color w:val="800000"/>
          <w:kern w:val="0"/>
          <w:sz w:val="27"/>
          <w:szCs w:val="27"/>
        </w:rPr>
      </w:pPr>
      <w:bookmarkStart w:id="29" w:name="JUMP_SEQ_14"/>
      <w:bookmarkEnd w:id="27"/>
      <w:bookmarkEnd w:id="29"/>
      <w:r w:rsidRPr="00781A0F">
        <w:rPr>
          <w:rFonts w:ascii="PingFang SC" w:eastAsia="PingFang SC" w:hAnsi="PingFang SC" w:cs="宋体" w:hint="eastAsia"/>
          <w:i/>
          <w:iCs/>
          <w:color w:val="800000"/>
          <w:kern w:val="0"/>
          <w:sz w:val="27"/>
          <w:szCs w:val="27"/>
        </w:rPr>
        <w:t>一部改正〔平成10年条例14号・11年49号〕</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30" w:name="JUMP_SEQ_15"/>
      <w:bookmarkStart w:id="31" w:name="MOKUJI_12"/>
      <w:bookmarkStart w:id="32" w:name="JUMP_JYO_4_0_0"/>
      <w:bookmarkEnd w:id="30"/>
      <w:bookmarkEnd w:id="31"/>
      <w:r w:rsidRPr="00781A0F">
        <w:rPr>
          <w:rFonts w:ascii="PingFang SC" w:eastAsia="PingFang SC" w:hAnsi="PingFang SC" w:cs="宋体" w:hint="eastAsia"/>
          <w:color w:val="000000"/>
          <w:kern w:val="0"/>
          <w:sz w:val="27"/>
          <w:szCs w:val="27"/>
        </w:rPr>
        <w:t>（選挙公報の発行手続）</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33" w:name="JUMP_SEQ_16"/>
      <w:bookmarkEnd w:id="33"/>
      <w:r w:rsidRPr="00781A0F">
        <w:rPr>
          <w:rFonts w:ascii="PingFang SC" w:eastAsia="PingFang SC" w:hAnsi="PingFang SC" w:cs="宋体" w:hint="eastAsia"/>
          <w:b/>
          <w:bCs/>
          <w:color w:val="000000"/>
          <w:kern w:val="0"/>
          <w:sz w:val="27"/>
          <w:szCs w:val="27"/>
        </w:rPr>
        <w:t>第４条</w:t>
      </w:r>
      <w:r w:rsidRPr="00781A0F">
        <w:rPr>
          <w:rFonts w:ascii="PingFang SC" w:eastAsia="PingFang SC" w:hAnsi="PingFang SC" w:cs="宋体" w:hint="eastAsia"/>
          <w:color w:val="000000"/>
          <w:kern w:val="0"/>
          <w:sz w:val="27"/>
          <w:szCs w:val="27"/>
        </w:rPr>
        <w:t xml:space="preserve">　県委員会は、前条の申請があつたときは、掲載文を原文のまま選挙公報に掲載するものとする。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34" w:name="JUMP_SEQ_17"/>
      <w:bookmarkStart w:id="35" w:name="MOKUJI_13"/>
      <w:bookmarkEnd w:id="34"/>
      <w:bookmarkEnd w:id="35"/>
      <w:r w:rsidRPr="00781A0F">
        <w:rPr>
          <w:rFonts w:ascii="PingFang SC" w:eastAsia="PingFang SC" w:hAnsi="PingFang SC" w:cs="宋体" w:hint="eastAsia"/>
          <w:color w:val="000000"/>
          <w:kern w:val="0"/>
          <w:sz w:val="27"/>
          <w:szCs w:val="27"/>
        </w:rPr>
        <w:t>２　１の用紙に２人以上の候補者の氏名、経歴、政見等を掲載する場合においては、その掲載の順序は、県委員会がくじで定める。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36" w:name="JUMP_SEQ_18"/>
      <w:bookmarkStart w:id="37" w:name="MOKUJI_14"/>
      <w:bookmarkEnd w:id="36"/>
      <w:bookmarkEnd w:id="37"/>
      <w:r w:rsidRPr="00781A0F">
        <w:rPr>
          <w:rFonts w:ascii="PingFang SC" w:eastAsia="PingFang SC" w:hAnsi="PingFang SC" w:cs="宋体" w:hint="eastAsia"/>
          <w:color w:val="000000"/>
          <w:kern w:val="0"/>
          <w:sz w:val="27"/>
          <w:szCs w:val="27"/>
        </w:rPr>
        <w:t>３　前条の申請をした候補者又はその代理人は、前項のくじに立ち会うことができる。</w:t>
      </w:r>
    </w:p>
    <w:p w:rsidR="00781A0F" w:rsidRPr="00781A0F" w:rsidRDefault="00781A0F" w:rsidP="00781A0F">
      <w:pPr>
        <w:widowControl/>
        <w:jc w:val="left"/>
        <w:rPr>
          <w:rFonts w:ascii="PingFang SC" w:eastAsia="PingFang SC" w:hAnsi="PingFang SC" w:cs="宋体" w:hint="eastAsia"/>
          <w:i/>
          <w:iCs/>
          <w:color w:val="800000"/>
          <w:kern w:val="0"/>
          <w:sz w:val="27"/>
          <w:szCs w:val="27"/>
        </w:rPr>
      </w:pPr>
      <w:bookmarkStart w:id="38" w:name="JUMP_SEQ_19"/>
      <w:bookmarkEnd w:id="32"/>
      <w:bookmarkEnd w:id="38"/>
      <w:r w:rsidRPr="00781A0F">
        <w:rPr>
          <w:rFonts w:ascii="PingFang SC" w:eastAsia="PingFang SC" w:hAnsi="PingFang SC" w:cs="宋体" w:hint="eastAsia"/>
          <w:i/>
          <w:iCs/>
          <w:color w:val="800000"/>
          <w:kern w:val="0"/>
          <w:sz w:val="27"/>
          <w:szCs w:val="27"/>
        </w:rPr>
        <w:t>一部改正〔平成７年条例20号・10年14号〕</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39" w:name="JUMP_SEQ_20"/>
      <w:bookmarkStart w:id="40" w:name="MOKUJI_15"/>
      <w:bookmarkStart w:id="41" w:name="JUMP_JYO_5_0_0"/>
      <w:bookmarkEnd w:id="39"/>
      <w:bookmarkEnd w:id="40"/>
      <w:r w:rsidRPr="00781A0F">
        <w:rPr>
          <w:rFonts w:ascii="PingFang SC" w:eastAsia="PingFang SC" w:hAnsi="PingFang SC" w:cs="宋体" w:hint="eastAsia"/>
          <w:color w:val="000000"/>
          <w:kern w:val="0"/>
          <w:sz w:val="27"/>
          <w:szCs w:val="27"/>
        </w:rPr>
        <w:t>（選挙公報の配布）</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42" w:name="JUMP_SEQ_21"/>
      <w:bookmarkEnd w:id="42"/>
      <w:r w:rsidRPr="00781A0F">
        <w:rPr>
          <w:rFonts w:ascii="PingFang SC" w:eastAsia="PingFang SC" w:hAnsi="PingFang SC" w:cs="宋体" w:hint="eastAsia"/>
          <w:b/>
          <w:bCs/>
          <w:color w:val="000000"/>
          <w:kern w:val="0"/>
          <w:sz w:val="27"/>
          <w:szCs w:val="27"/>
        </w:rPr>
        <w:t>第５条</w:t>
      </w:r>
      <w:r w:rsidRPr="00781A0F">
        <w:rPr>
          <w:rFonts w:ascii="PingFang SC" w:eastAsia="PingFang SC" w:hAnsi="PingFang SC" w:cs="宋体" w:hint="eastAsia"/>
          <w:color w:val="000000"/>
          <w:kern w:val="0"/>
          <w:sz w:val="27"/>
          <w:szCs w:val="27"/>
        </w:rPr>
        <w:t xml:space="preserve">　選挙公報は、県委員会の定めるところにより、市区町村の選挙管理委員会が、当該選挙に用いる選挙人名簿に登録された者の属する各世帯に対して、選挙の期日前２日までに、配布するものとする。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43" w:name="JUMP_SEQ_22"/>
      <w:bookmarkStart w:id="44" w:name="MOKUJI_16"/>
      <w:bookmarkEnd w:id="43"/>
      <w:bookmarkEnd w:id="44"/>
      <w:r w:rsidRPr="00781A0F">
        <w:rPr>
          <w:rFonts w:ascii="PingFang SC" w:eastAsia="PingFang SC" w:hAnsi="PingFang SC" w:cs="宋体" w:hint="eastAsia"/>
          <w:color w:val="000000"/>
          <w:kern w:val="0"/>
          <w:sz w:val="27"/>
          <w:szCs w:val="27"/>
        </w:rPr>
        <w:t>２　市区町村の選挙管理委員会は、前項の各世帯に選挙公報を配布することが困難であると認められる特別の事情があるときは、あらかじめ、県委員会に届け出て、選挙公報につき、同項の規定により配布すべき日までに新聞折込みその他これに準ずる方法による配布を行うことによつて、同項の規定による配布に代えることができる。</w:t>
      </w:r>
      <w:r w:rsidRPr="00781A0F">
        <w:rPr>
          <w:rFonts w:ascii="PingFang SC" w:eastAsia="PingFang SC" w:hAnsi="PingFang SC" w:cs="宋体" w:hint="eastAsia"/>
          <w:color w:val="000000"/>
          <w:kern w:val="0"/>
          <w:sz w:val="27"/>
          <w:szCs w:val="27"/>
        </w:rPr>
        <w:lastRenderedPageBreak/>
        <w:t>この場合においては、当該市区町村の選挙管理委員会は、市役所、区役所、町村役場その他適当な場所に選挙公報を備え置く等当該方法による選挙公報の配布を補完する措置を講ずることにより、選挙人が選挙公報を容易に入手することができるよう努めなければならない。</w:t>
      </w:r>
    </w:p>
    <w:p w:rsidR="00781A0F" w:rsidRPr="00781A0F" w:rsidRDefault="00781A0F" w:rsidP="00781A0F">
      <w:pPr>
        <w:widowControl/>
        <w:jc w:val="left"/>
        <w:rPr>
          <w:rFonts w:ascii="PingFang SC" w:eastAsia="PingFang SC" w:hAnsi="PingFang SC" w:cs="宋体" w:hint="eastAsia"/>
          <w:i/>
          <w:iCs/>
          <w:color w:val="800000"/>
          <w:kern w:val="0"/>
          <w:sz w:val="27"/>
          <w:szCs w:val="27"/>
        </w:rPr>
      </w:pPr>
      <w:bookmarkStart w:id="45" w:name="JUMP_SEQ_23"/>
      <w:bookmarkEnd w:id="41"/>
      <w:bookmarkEnd w:id="45"/>
      <w:r w:rsidRPr="00781A0F">
        <w:rPr>
          <w:rFonts w:ascii="PingFang SC" w:eastAsia="PingFang SC" w:hAnsi="PingFang SC" w:cs="宋体" w:hint="eastAsia"/>
          <w:i/>
          <w:iCs/>
          <w:color w:val="800000"/>
          <w:kern w:val="0"/>
          <w:sz w:val="27"/>
          <w:szCs w:val="27"/>
        </w:rPr>
        <w:t>全部改正〔昭和53年条例56号〕、一部改正〔平成11年条例49号〕</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46" w:name="JUMP_SEQ_24"/>
      <w:bookmarkStart w:id="47" w:name="MOKUJI_17"/>
      <w:bookmarkStart w:id="48" w:name="JUMP_JYO_6_0_0"/>
      <w:bookmarkEnd w:id="46"/>
      <w:bookmarkEnd w:id="47"/>
      <w:r w:rsidRPr="00781A0F">
        <w:rPr>
          <w:rFonts w:ascii="PingFang SC" w:eastAsia="PingFang SC" w:hAnsi="PingFang SC" w:cs="宋体" w:hint="eastAsia"/>
          <w:color w:val="000000"/>
          <w:kern w:val="0"/>
          <w:sz w:val="27"/>
          <w:szCs w:val="27"/>
        </w:rPr>
        <w:t>（選挙公報の発行を中止する場合）</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49" w:name="JUMP_SEQ_25"/>
      <w:bookmarkEnd w:id="49"/>
      <w:r w:rsidRPr="00781A0F">
        <w:rPr>
          <w:rFonts w:ascii="PingFang SC" w:eastAsia="PingFang SC" w:hAnsi="PingFang SC" w:cs="宋体" w:hint="eastAsia"/>
          <w:b/>
          <w:bCs/>
          <w:color w:val="000000"/>
          <w:kern w:val="0"/>
          <w:sz w:val="27"/>
          <w:szCs w:val="27"/>
        </w:rPr>
        <w:t>第６条</w:t>
      </w:r>
      <w:r w:rsidRPr="00781A0F">
        <w:rPr>
          <w:rFonts w:ascii="PingFang SC" w:eastAsia="PingFang SC" w:hAnsi="PingFang SC" w:cs="宋体" w:hint="eastAsia"/>
          <w:color w:val="000000"/>
          <w:kern w:val="0"/>
          <w:sz w:val="27"/>
          <w:szCs w:val="27"/>
        </w:rPr>
        <w:t xml:space="preserve">　公職選挙法第100条第４項（無投票当選）の規定に該当し、投票を行うことを必要としなくなつたとき又は天災その他避けることのできない事故その他特別の事情があるときは、選挙公報の発行を中止することができる。</w:t>
      </w:r>
    </w:p>
    <w:p w:rsidR="00781A0F" w:rsidRPr="00781A0F" w:rsidRDefault="00781A0F" w:rsidP="00781A0F">
      <w:pPr>
        <w:widowControl/>
        <w:jc w:val="left"/>
        <w:rPr>
          <w:rFonts w:ascii="PingFang SC" w:eastAsia="PingFang SC" w:hAnsi="PingFang SC" w:cs="宋体" w:hint="eastAsia"/>
          <w:i/>
          <w:iCs/>
          <w:color w:val="800000"/>
          <w:kern w:val="0"/>
          <w:sz w:val="27"/>
          <w:szCs w:val="27"/>
        </w:rPr>
      </w:pPr>
      <w:bookmarkStart w:id="50" w:name="JUMP_SEQ_26"/>
      <w:bookmarkEnd w:id="48"/>
      <w:bookmarkEnd w:id="50"/>
      <w:r w:rsidRPr="00781A0F">
        <w:rPr>
          <w:rFonts w:ascii="PingFang SC" w:eastAsia="PingFang SC" w:hAnsi="PingFang SC" w:cs="宋体" w:hint="eastAsia"/>
          <w:i/>
          <w:iCs/>
          <w:color w:val="800000"/>
          <w:kern w:val="0"/>
          <w:sz w:val="27"/>
          <w:szCs w:val="27"/>
        </w:rPr>
        <w:t>一部改正〔平成７年条例20号〕</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51" w:name="JUMP_SEQ_27"/>
      <w:bookmarkStart w:id="52" w:name="MOKUJI_18"/>
      <w:bookmarkStart w:id="53" w:name="JUMP_JYO_7_0_0"/>
      <w:bookmarkEnd w:id="51"/>
      <w:bookmarkEnd w:id="52"/>
      <w:r w:rsidRPr="00781A0F">
        <w:rPr>
          <w:rFonts w:ascii="PingFang SC" w:eastAsia="PingFang SC" w:hAnsi="PingFang SC" w:cs="宋体" w:hint="eastAsia"/>
          <w:color w:val="000000"/>
          <w:kern w:val="0"/>
          <w:sz w:val="27"/>
          <w:szCs w:val="27"/>
        </w:rPr>
        <w:t>（その他）</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54" w:name="JUMP_SEQ_28"/>
      <w:bookmarkEnd w:id="53"/>
      <w:bookmarkEnd w:id="54"/>
      <w:r w:rsidRPr="00781A0F">
        <w:rPr>
          <w:rFonts w:ascii="PingFang SC" w:eastAsia="PingFang SC" w:hAnsi="PingFang SC" w:cs="宋体" w:hint="eastAsia"/>
          <w:b/>
          <w:bCs/>
          <w:color w:val="000000"/>
          <w:kern w:val="0"/>
          <w:sz w:val="27"/>
          <w:szCs w:val="27"/>
        </w:rPr>
        <w:t>第７条</w:t>
      </w:r>
      <w:r w:rsidRPr="00781A0F">
        <w:rPr>
          <w:rFonts w:ascii="PingFang SC" w:eastAsia="PingFang SC" w:hAnsi="PingFang SC" w:cs="宋体" w:hint="eastAsia"/>
          <w:color w:val="000000"/>
          <w:kern w:val="0"/>
          <w:sz w:val="27"/>
          <w:szCs w:val="27"/>
        </w:rPr>
        <w:t xml:space="preserve">　この条例に規定するものの外、選挙公報の発行について必要な事項は、県委員会が定める。</w:t>
      </w:r>
    </w:p>
    <w:p w:rsidR="00781A0F" w:rsidRPr="00781A0F" w:rsidRDefault="00781A0F" w:rsidP="00781A0F">
      <w:pPr>
        <w:widowControl/>
        <w:jc w:val="left"/>
        <w:rPr>
          <w:rFonts w:ascii="PingFang SC" w:eastAsia="PingFang SC" w:hAnsi="PingFang SC" w:cs="宋体" w:hint="eastAsia"/>
          <w:color w:val="000000"/>
          <w:kern w:val="0"/>
          <w:sz w:val="27"/>
          <w:szCs w:val="27"/>
        </w:rPr>
      </w:pPr>
      <w:bookmarkStart w:id="55" w:name="JUMP_SEQ_29"/>
      <w:bookmarkStart w:id="56" w:name="MOKUJI_19"/>
      <w:bookmarkEnd w:id="55"/>
      <w:bookmarkEnd w:id="56"/>
      <w:r w:rsidRPr="00781A0F">
        <w:rPr>
          <w:rFonts w:ascii="PingFang SC" w:eastAsia="PingFang SC" w:hAnsi="PingFang SC" w:cs="宋体" w:hint="eastAsia"/>
          <w:color w:val="000000"/>
          <w:kern w:val="0"/>
          <w:sz w:val="27"/>
          <w:szCs w:val="27"/>
        </w:rPr>
        <w:t>附　則</w:t>
      </w:r>
    </w:p>
    <w:p w:rsidR="00781A0F" w:rsidRPr="00781A0F" w:rsidRDefault="00781A0F" w:rsidP="00781A0F">
      <w:pPr>
        <w:widowControl/>
        <w:ind w:firstLine="200"/>
        <w:jc w:val="left"/>
        <w:rPr>
          <w:rFonts w:ascii="PingFang SC" w:eastAsia="PingFang SC" w:hAnsi="PingFang SC" w:cs="宋体" w:hint="eastAsia"/>
          <w:color w:val="000000"/>
          <w:kern w:val="0"/>
          <w:sz w:val="27"/>
          <w:szCs w:val="27"/>
        </w:rPr>
      </w:pPr>
      <w:bookmarkStart w:id="57" w:name="JUMP_SEQ_30"/>
      <w:bookmarkEnd w:id="57"/>
      <w:r w:rsidRPr="00781A0F">
        <w:rPr>
          <w:rFonts w:ascii="PingFang SC" w:eastAsia="PingFang SC" w:hAnsi="PingFang SC" w:cs="宋体" w:hint="eastAsia"/>
          <w:color w:val="000000"/>
          <w:kern w:val="0"/>
          <w:sz w:val="27"/>
          <w:szCs w:val="27"/>
        </w:rPr>
        <w:t>この条例は、公布の日から施行する。</w:t>
      </w:r>
    </w:p>
    <w:p w:rsidR="00781A0F" w:rsidRPr="00781A0F" w:rsidRDefault="00781A0F" w:rsidP="00781A0F">
      <w:pPr>
        <w:widowControl/>
        <w:jc w:val="left"/>
        <w:rPr>
          <w:rFonts w:ascii="PingFang SC" w:eastAsia="PingFang SC" w:hAnsi="PingFang SC" w:cs="宋体" w:hint="eastAsia"/>
          <w:color w:val="000000"/>
          <w:kern w:val="0"/>
          <w:sz w:val="27"/>
          <w:szCs w:val="27"/>
        </w:rPr>
      </w:pPr>
      <w:bookmarkStart w:id="58" w:name="JUMP_SEQ_31"/>
      <w:bookmarkStart w:id="59" w:name="MOKUJI_20"/>
      <w:bookmarkStart w:id="60" w:name="JUMP_SEQ_32"/>
      <w:bookmarkStart w:id="61" w:name="MOKUJI_21"/>
      <w:bookmarkStart w:id="62" w:name="JUMP_FUSOKU_CODE_33090101000200000000"/>
      <w:bookmarkEnd w:id="58"/>
      <w:bookmarkEnd w:id="59"/>
      <w:bookmarkEnd w:id="60"/>
      <w:bookmarkEnd w:id="61"/>
      <w:r w:rsidRPr="00781A0F">
        <w:rPr>
          <w:rFonts w:ascii="PingFang SC" w:eastAsia="PingFang SC" w:hAnsi="PingFang SC" w:cs="宋体" w:hint="eastAsia"/>
          <w:color w:val="000000"/>
          <w:kern w:val="0"/>
          <w:sz w:val="27"/>
          <w:szCs w:val="27"/>
        </w:rPr>
        <w:t>附　則（昭和30年３月29日条例第２号）</w:t>
      </w:r>
    </w:p>
    <w:p w:rsidR="00781A0F" w:rsidRPr="00781A0F" w:rsidRDefault="00781A0F" w:rsidP="00781A0F">
      <w:pPr>
        <w:widowControl/>
        <w:ind w:firstLine="200"/>
        <w:jc w:val="left"/>
        <w:rPr>
          <w:rFonts w:ascii="PingFang SC" w:eastAsia="PingFang SC" w:hAnsi="PingFang SC" w:cs="宋体" w:hint="eastAsia"/>
          <w:color w:val="000000"/>
          <w:kern w:val="0"/>
          <w:sz w:val="27"/>
          <w:szCs w:val="27"/>
        </w:rPr>
      </w:pPr>
      <w:bookmarkStart w:id="63" w:name="JUMP_SEQ_33"/>
      <w:bookmarkEnd w:id="62"/>
      <w:bookmarkEnd w:id="63"/>
      <w:r w:rsidRPr="00781A0F">
        <w:rPr>
          <w:rFonts w:ascii="PingFang SC" w:eastAsia="PingFang SC" w:hAnsi="PingFang SC" w:cs="宋体" w:hint="eastAsia"/>
          <w:color w:val="000000"/>
          <w:kern w:val="0"/>
          <w:sz w:val="27"/>
          <w:szCs w:val="27"/>
        </w:rPr>
        <w:t>この条例は、公布の日から施行する。</w:t>
      </w:r>
    </w:p>
    <w:p w:rsidR="00781A0F" w:rsidRPr="00781A0F" w:rsidRDefault="00781A0F" w:rsidP="00781A0F">
      <w:pPr>
        <w:widowControl/>
        <w:jc w:val="left"/>
        <w:rPr>
          <w:rFonts w:ascii="PingFang SC" w:eastAsia="PingFang SC" w:hAnsi="PingFang SC" w:cs="宋体" w:hint="eastAsia"/>
          <w:color w:val="000000"/>
          <w:kern w:val="0"/>
          <w:sz w:val="27"/>
          <w:szCs w:val="27"/>
        </w:rPr>
      </w:pPr>
      <w:bookmarkStart w:id="64" w:name="JUMP_SEQ_34"/>
      <w:bookmarkStart w:id="65" w:name="MOKUJI_22"/>
      <w:bookmarkStart w:id="66" w:name="JUMP_FUSOKU_CODE_35390101005600000000"/>
      <w:bookmarkEnd w:id="64"/>
      <w:bookmarkEnd w:id="65"/>
      <w:r w:rsidRPr="00781A0F">
        <w:rPr>
          <w:rFonts w:ascii="PingFang SC" w:eastAsia="PingFang SC" w:hAnsi="PingFang SC" w:cs="宋体" w:hint="eastAsia"/>
          <w:color w:val="000000"/>
          <w:kern w:val="0"/>
          <w:sz w:val="27"/>
          <w:szCs w:val="27"/>
        </w:rPr>
        <w:t>附　則（昭和53年12月21日条例第56号）</w:t>
      </w:r>
    </w:p>
    <w:p w:rsidR="00781A0F" w:rsidRPr="00781A0F" w:rsidRDefault="00781A0F" w:rsidP="00781A0F">
      <w:pPr>
        <w:widowControl/>
        <w:ind w:firstLine="200"/>
        <w:jc w:val="left"/>
        <w:rPr>
          <w:rFonts w:ascii="PingFang SC" w:eastAsia="PingFang SC" w:hAnsi="PingFang SC" w:cs="宋体" w:hint="eastAsia"/>
          <w:color w:val="000000"/>
          <w:kern w:val="0"/>
          <w:sz w:val="27"/>
          <w:szCs w:val="27"/>
        </w:rPr>
      </w:pPr>
      <w:bookmarkStart w:id="67" w:name="JUMP_SEQ_35"/>
      <w:bookmarkEnd w:id="66"/>
      <w:bookmarkEnd w:id="67"/>
      <w:r w:rsidRPr="00781A0F">
        <w:rPr>
          <w:rFonts w:ascii="PingFang SC" w:eastAsia="PingFang SC" w:hAnsi="PingFang SC" w:cs="宋体" w:hint="eastAsia"/>
          <w:color w:val="000000"/>
          <w:kern w:val="0"/>
          <w:sz w:val="27"/>
          <w:szCs w:val="27"/>
        </w:rPr>
        <w:t>この条例は、公布の日から施行する。</w:t>
      </w:r>
    </w:p>
    <w:p w:rsidR="00781A0F" w:rsidRPr="00781A0F" w:rsidRDefault="00781A0F" w:rsidP="00781A0F">
      <w:pPr>
        <w:widowControl/>
        <w:jc w:val="left"/>
        <w:rPr>
          <w:rFonts w:ascii="PingFang SC" w:eastAsia="PingFang SC" w:hAnsi="PingFang SC" w:cs="宋体" w:hint="eastAsia"/>
          <w:color w:val="000000"/>
          <w:kern w:val="0"/>
          <w:sz w:val="27"/>
          <w:szCs w:val="27"/>
        </w:rPr>
      </w:pPr>
      <w:bookmarkStart w:id="68" w:name="JUMP_SEQ_36"/>
      <w:bookmarkStart w:id="69" w:name="MOKUJI_23"/>
      <w:bookmarkStart w:id="70" w:name="JUMP_FUSOKU_CODE_40790101002000000000"/>
      <w:bookmarkEnd w:id="68"/>
      <w:bookmarkEnd w:id="69"/>
      <w:r w:rsidRPr="00781A0F">
        <w:rPr>
          <w:rFonts w:ascii="PingFang SC" w:eastAsia="PingFang SC" w:hAnsi="PingFang SC" w:cs="宋体" w:hint="eastAsia"/>
          <w:color w:val="000000"/>
          <w:kern w:val="0"/>
          <w:sz w:val="27"/>
          <w:szCs w:val="27"/>
        </w:rPr>
        <w:lastRenderedPageBreak/>
        <w:t>附　則（平成７年３月14日条例第20号）</w:t>
      </w:r>
    </w:p>
    <w:p w:rsidR="00781A0F" w:rsidRPr="00781A0F" w:rsidRDefault="00781A0F" w:rsidP="00781A0F">
      <w:pPr>
        <w:widowControl/>
        <w:ind w:firstLine="200"/>
        <w:jc w:val="left"/>
        <w:rPr>
          <w:rFonts w:ascii="PingFang SC" w:eastAsia="PingFang SC" w:hAnsi="PingFang SC" w:cs="宋体" w:hint="eastAsia"/>
          <w:color w:val="000000"/>
          <w:kern w:val="0"/>
          <w:sz w:val="27"/>
          <w:szCs w:val="27"/>
        </w:rPr>
      </w:pPr>
      <w:bookmarkStart w:id="71" w:name="JUMP_SEQ_37"/>
      <w:bookmarkEnd w:id="70"/>
      <w:bookmarkEnd w:id="71"/>
      <w:r w:rsidRPr="00781A0F">
        <w:rPr>
          <w:rFonts w:ascii="PingFang SC" w:eastAsia="PingFang SC" w:hAnsi="PingFang SC" w:cs="宋体" w:hint="eastAsia"/>
          <w:color w:val="000000"/>
          <w:kern w:val="0"/>
          <w:sz w:val="27"/>
          <w:szCs w:val="27"/>
        </w:rPr>
        <w:t>この条例は、公布の日から施行する。</w:t>
      </w:r>
    </w:p>
    <w:p w:rsidR="00781A0F" w:rsidRPr="00781A0F" w:rsidRDefault="00781A0F" w:rsidP="00781A0F">
      <w:pPr>
        <w:widowControl/>
        <w:jc w:val="left"/>
        <w:rPr>
          <w:rFonts w:ascii="PingFang SC" w:eastAsia="PingFang SC" w:hAnsi="PingFang SC" w:cs="宋体" w:hint="eastAsia"/>
          <w:color w:val="000000"/>
          <w:kern w:val="0"/>
          <w:sz w:val="27"/>
          <w:szCs w:val="27"/>
        </w:rPr>
      </w:pPr>
      <w:bookmarkStart w:id="72" w:name="JUMP_SEQ_38"/>
      <w:bookmarkStart w:id="73" w:name="MOKUJI_24"/>
      <w:bookmarkStart w:id="74" w:name="JUMP_FUSOKU_CODE_41090101001400000000"/>
      <w:bookmarkEnd w:id="72"/>
      <w:bookmarkEnd w:id="73"/>
      <w:r w:rsidRPr="00781A0F">
        <w:rPr>
          <w:rFonts w:ascii="PingFang SC" w:eastAsia="PingFang SC" w:hAnsi="PingFang SC" w:cs="宋体" w:hint="eastAsia"/>
          <w:color w:val="000000"/>
          <w:kern w:val="0"/>
          <w:sz w:val="27"/>
          <w:szCs w:val="27"/>
        </w:rPr>
        <w:t>附　則（平成10年３月27日条例第14号）</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75" w:name="JUMP_SEQ_39"/>
      <w:bookmarkStart w:id="76" w:name="MOKUJI_25"/>
      <w:bookmarkEnd w:id="75"/>
      <w:bookmarkEnd w:id="76"/>
      <w:r w:rsidRPr="00781A0F">
        <w:rPr>
          <w:rFonts w:ascii="PingFang SC" w:eastAsia="PingFang SC" w:hAnsi="PingFang SC" w:cs="宋体" w:hint="eastAsia"/>
          <w:color w:val="000000"/>
          <w:kern w:val="0"/>
          <w:sz w:val="27"/>
          <w:szCs w:val="27"/>
        </w:rPr>
        <w:t>１　この条例は、平成10年６月１日から施行する。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77" w:name="JUMP_SEQ_40"/>
      <w:bookmarkStart w:id="78" w:name="MOKUJI_26"/>
      <w:bookmarkEnd w:id="74"/>
      <w:bookmarkEnd w:id="77"/>
      <w:bookmarkEnd w:id="78"/>
      <w:r w:rsidRPr="00781A0F">
        <w:rPr>
          <w:rFonts w:ascii="PingFang SC" w:eastAsia="PingFang SC" w:hAnsi="PingFang SC" w:cs="宋体" w:hint="eastAsia"/>
          <w:color w:val="000000"/>
          <w:kern w:val="0"/>
          <w:sz w:val="27"/>
          <w:szCs w:val="27"/>
        </w:rPr>
        <w:t>２　改正後の選挙公報に関する条例の規定は、この条例の施行の日（以下「施行日」という。）以後その期日を告示される選挙について適用し、施行日の前日までにその期日を告示された選挙については、なお従前の例による。</w:t>
      </w:r>
    </w:p>
    <w:p w:rsidR="00781A0F" w:rsidRPr="00781A0F" w:rsidRDefault="00781A0F" w:rsidP="00781A0F">
      <w:pPr>
        <w:widowControl/>
        <w:jc w:val="left"/>
        <w:rPr>
          <w:rFonts w:ascii="PingFang SC" w:eastAsia="PingFang SC" w:hAnsi="PingFang SC" w:cs="宋体" w:hint="eastAsia"/>
          <w:color w:val="000000"/>
          <w:kern w:val="0"/>
          <w:sz w:val="27"/>
          <w:szCs w:val="27"/>
        </w:rPr>
      </w:pPr>
      <w:bookmarkStart w:id="79" w:name="JUMP_SEQ_41"/>
      <w:bookmarkStart w:id="80" w:name="MOKUJI_27"/>
      <w:bookmarkStart w:id="81" w:name="JUMP_FUSOKU_CODE_41190101004900000000"/>
      <w:bookmarkEnd w:id="79"/>
      <w:bookmarkEnd w:id="80"/>
      <w:r w:rsidRPr="00781A0F">
        <w:rPr>
          <w:rFonts w:ascii="PingFang SC" w:eastAsia="PingFang SC" w:hAnsi="PingFang SC" w:cs="宋体" w:hint="eastAsia"/>
          <w:color w:val="000000"/>
          <w:kern w:val="0"/>
          <w:sz w:val="27"/>
          <w:szCs w:val="27"/>
        </w:rPr>
        <w:t>附　則（平成11年12月24日条例第49号抄）</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82" w:name="JUMP_SEQ_42"/>
      <w:bookmarkStart w:id="83" w:name="MOKUJI_28"/>
      <w:bookmarkEnd w:id="82"/>
      <w:bookmarkEnd w:id="83"/>
      <w:r w:rsidRPr="00781A0F">
        <w:rPr>
          <w:rFonts w:ascii="PingFang SC" w:eastAsia="PingFang SC" w:hAnsi="PingFang SC" w:cs="宋体" w:hint="eastAsia"/>
          <w:color w:val="000000"/>
          <w:kern w:val="0"/>
          <w:sz w:val="27"/>
          <w:szCs w:val="27"/>
        </w:rPr>
        <w:t>（施行期日）</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84" w:name="JUMP_SEQ_43"/>
      <w:bookmarkEnd w:id="14"/>
      <w:bookmarkEnd w:id="84"/>
      <w:r w:rsidRPr="00781A0F">
        <w:rPr>
          <w:rFonts w:ascii="PingFang SC" w:eastAsia="PingFang SC" w:hAnsi="PingFang SC" w:cs="宋体" w:hint="eastAsia"/>
          <w:color w:val="000000"/>
          <w:kern w:val="0"/>
          <w:sz w:val="27"/>
          <w:szCs w:val="27"/>
        </w:rPr>
        <w:t>１　この条例は、平成12年４月１日から施行する。</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85" w:name="JUMP_SEQ_44"/>
      <w:bookmarkStart w:id="86" w:name="MOKUJI_29"/>
      <w:bookmarkEnd w:id="85"/>
      <w:bookmarkEnd w:id="86"/>
      <w:r w:rsidRPr="00781A0F">
        <w:rPr>
          <w:rFonts w:ascii="PingFang SC" w:eastAsia="PingFang SC" w:hAnsi="PingFang SC" w:cs="宋体" w:hint="eastAsia"/>
          <w:color w:val="000000"/>
          <w:kern w:val="0"/>
          <w:sz w:val="27"/>
          <w:szCs w:val="27"/>
        </w:rPr>
        <w:t>（選挙公報に関する条例の一部改正に伴う経過措置）</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87" w:name="JUMP_SEQ_45"/>
      <w:bookmarkEnd w:id="21"/>
      <w:bookmarkEnd w:id="87"/>
      <w:r w:rsidRPr="00781A0F">
        <w:rPr>
          <w:rFonts w:ascii="PingFang SC" w:eastAsia="PingFang SC" w:hAnsi="PingFang SC" w:cs="宋体" w:hint="eastAsia"/>
          <w:color w:val="000000"/>
          <w:kern w:val="0"/>
          <w:sz w:val="27"/>
          <w:szCs w:val="27"/>
        </w:rPr>
        <w:t>２　この条例の施行の際現に第５条の規定による改正前の選挙公報に関する条例（以下「旧選挙公報に関する条例」という。）第５条第２項の規定による県委員会の承認を受けている市区町村の選挙管理委員会は、第５条の規定による改正後の選挙公報に関する条例（以下「新選挙公報に関する条例」という。）第５条第２項の規定による県委員会への届出をしたものとみなす。</w:t>
      </w:r>
    </w:p>
    <w:p w:rsidR="00781A0F" w:rsidRPr="00781A0F" w:rsidRDefault="00781A0F" w:rsidP="00781A0F">
      <w:pPr>
        <w:widowControl/>
        <w:ind w:hanging="200"/>
        <w:jc w:val="left"/>
        <w:rPr>
          <w:rFonts w:ascii="PingFang SC" w:eastAsia="PingFang SC" w:hAnsi="PingFang SC" w:cs="宋体" w:hint="eastAsia"/>
          <w:color w:val="000000"/>
          <w:kern w:val="0"/>
          <w:sz w:val="27"/>
          <w:szCs w:val="27"/>
        </w:rPr>
      </w:pPr>
      <w:bookmarkStart w:id="88" w:name="JUMP_SEQ_46"/>
      <w:bookmarkStart w:id="89" w:name="MOKUJI_30"/>
      <w:bookmarkEnd w:id="24"/>
      <w:bookmarkEnd w:id="81"/>
      <w:bookmarkEnd w:id="88"/>
      <w:bookmarkEnd w:id="89"/>
      <w:r w:rsidRPr="00781A0F">
        <w:rPr>
          <w:rFonts w:ascii="PingFang SC" w:eastAsia="PingFang SC" w:hAnsi="PingFang SC" w:cs="宋体" w:hint="eastAsia"/>
          <w:color w:val="000000"/>
          <w:kern w:val="0"/>
          <w:sz w:val="27"/>
          <w:szCs w:val="27"/>
        </w:rPr>
        <w:t>３　この条例の施行の際現に旧選挙公報に関する条例第５条第２項の規定によりされている県委員会の承認の申請は、新選挙公報に関する条例第５条第２項の規定によりされた県委員会への届出とみなす。</w:t>
      </w:r>
    </w:p>
    <w:p w:rsidR="00781A0F" w:rsidRDefault="00781A0F">
      <w:bookmarkStart w:id="90" w:name="_GoBack"/>
      <w:bookmarkEnd w:id="90"/>
    </w:p>
    <w:p w:rsidR="00781A0F" w:rsidRDefault="00781A0F"/>
    <w:p w:rsidR="00781A0F" w:rsidRDefault="00781A0F"/>
    <w:p w:rsidR="00781A0F" w:rsidRDefault="00781A0F"/>
    <w:p w:rsidR="00781A0F" w:rsidRDefault="00781A0F"/>
    <w:p w:rsidR="00781A0F" w:rsidRDefault="00781A0F">
      <w:pPr>
        <w:rPr>
          <w:rFonts w:hint="eastAsia"/>
        </w:rPr>
      </w:pPr>
    </w:p>
    <w:sectPr w:rsidR="00781A0F"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0F"/>
    <w:rsid w:val="00781A0F"/>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842F"/>
  <w15:chartTrackingRefBased/>
  <w15:docId w15:val="{DF8798E1-96B0-EC4D-905A-F2C350B7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A0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19842">
      <w:bodyDiv w:val="1"/>
      <w:marLeft w:val="0"/>
      <w:marRight w:val="0"/>
      <w:marTop w:val="0"/>
      <w:marBottom w:val="0"/>
      <w:divBdr>
        <w:top w:val="none" w:sz="0" w:space="0" w:color="auto"/>
        <w:left w:val="none" w:sz="0" w:space="0" w:color="auto"/>
        <w:bottom w:val="none" w:sz="0" w:space="0" w:color="auto"/>
        <w:right w:val="none" w:sz="0" w:space="0" w:color="auto"/>
      </w:divBdr>
      <w:divsChild>
        <w:div w:id="2072345699">
          <w:marLeft w:val="800"/>
          <w:marRight w:val="0"/>
          <w:marTop w:val="0"/>
          <w:marBottom w:val="0"/>
          <w:divBdr>
            <w:top w:val="none" w:sz="0" w:space="0" w:color="auto"/>
            <w:left w:val="none" w:sz="0" w:space="0" w:color="auto"/>
            <w:bottom w:val="none" w:sz="0" w:space="0" w:color="auto"/>
            <w:right w:val="none" w:sz="0" w:space="0" w:color="auto"/>
          </w:divBdr>
        </w:div>
        <w:div w:id="202326581">
          <w:marLeft w:val="5000"/>
          <w:marRight w:val="0"/>
          <w:marTop w:val="0"/>
          <w:marBottom w:val="0"/>
          <w:divBdr>
            <w:top w:val="none" w:sz="0" w:space="0" w:color="auto"/>
            <w:left w:val="none" w:sz="0" w:space="0" w:color="auto"/>
            <w:bottom w:val="none" w:sz="0" w:space="0" w:color="auto"/>
            <w:right w:val="none" w:sz="0" w:space="0" w:color="auto"/>
          </w:divBdr>
        </w:div>
        <w:div w:id="1731540523">
          <w:marLeft w:val="1200"/>
          <w:marRight w:val="0"/>
          <w:marTop w:val="0"/>
          <w:marBottom w:val="0"/>
          <w:divBdr>
            <w:top w:val="none" w:sz="0" w:space="0" w:color="auto"/>
            <w:left w:val="none" w:sz="0" w:space="0" w:color="auto"/>
            <w:bottom w:val="none" w:sz="0" w:space="0" w:color="auto"/>
            <w:right w:val="none" w:sz="0" w:space="0" w:color="auto"/>
          </w:divBdr>
        </w:div>
        <w:div w:id="643394084">
          <w:marLeft w:val="600"/>
          <w:marRight w:val="0"/>
          <w:marTop w:val="0"/>
          <w:marBottom w:val="0"/>
          <w:divBdr>
            <w:top w:val="none" w:sz="0" w:space="0" w:color="auto"/>
            <w:left w:val="none" w:sz="0" w:space="0" w:color="auto"/>
            <w:bottom w:val="none" w:sz="0" w:space="0" w:color="auto"/>
            <w:right w:val="none" w:sz="0" w:space="0" w:color="auto"/>
          </w:divBdr>
        </w:div>
        <w:div w:id="512501172">
          <w:marLeft w:val="200"/>
          <w:marRight w:val="0"/>
          <w:marTop w:val="0"/>
          <w:marBottom w:val="0"/>
          <w:divBdr>
            <w:top w:val="none" w:sz="0" w:space="0" w:color="auto"/>
            <w:left w:val="none" w:sz="0" w:space="0" w:color="auto"/>
            <w:bottom w:val="none" w:sz="0" w:space="0" w:color="auto"/>
            <w:right w:val="none" w:sz="0" w:space="0" w:color="auto"/>
          </w:divBdr>
        </w:div>
        <w:div w:id="246773762">
          <w:marLeft w:val="200"/>
          <w:marRight w:val="0"/>
          <w:marTop w:val="0"/>
          <w:marBottom w:val="0"/>
          <w:divBdr>
            <w:top w:val="none" w:sz="0" w:space="0" w:color="auto"/>
            <w:left w:val="none" w:sz="0" w:space="0" w:color="auto"/>
            <w:bottom w:val="none" w:sz="0" w:space="0" w:color="auto"/>
            <w:right w:val="none" w:sz="0" w:space="0" w:color="auto"/>
          </w:divBdr>
        </w:div>
        <w:div w:id="423066773">
          <w:marLeft w:val="200"/>
          <w:marRight w:val="0"/>
          <w:marTop w:val="0"/>
          <w:marBottom w:val="0"/>
          <w:divBdr>
            <w:top w:val="none" w:sz="0" w:space="0" w:color="auto"/>
            <w:left w:val="none" w:sz="0" w:space="0" w:color="auto"/>
            <w:bottom w:val="none" w:sz="0" w:space="0" w:color="auto"/>
            <w:right w:val="none" w:sz="0" w:space="0" w:color="auto"/>
          </w:divBdr>
        </w:div>
        <w:div w:id="499741183">
          <w:marLeft w:val="200"/>
          <w:marRight w:val="0"/>
          <w:marTop w:val="0"/>
          <w:marBottom w:val="0"/>
          <w:divBdr>
            <w:top w:val="none" w:sz="0" w:space="0" w:color="auto"/>
            <w:left w:val="none" w:sz="0" w:space="0" w:color="auto"/>
            <w:bottom w:val="none" w:sz="0" w:space="0" w:color="auto"/>
            <w:right w:val="none" w:sz="0" w:space="0" w:color="auto"/>
          </w:divBdr>
        </w:div>
        <w:div w:id="1610891631">
          <w:marLeft w:val="200"/>
          <w:marRight w:val="0"/>
          <w:marTop w:val="0"/>
          <w:marBottom w:val="0"/>
          <w:divBdr>
            <w:top w:val="none" w:sz="0" w:space="0" w:color="auto"/>
            <w:left w:val="none" w:sz="0" w:space="0" w:color="auto"/>
            <w:bottom w:val="none" w:sz="0" w:space="0" w:color="auto"/>
            <w:right w:val="none" w:sz="0" w:space="0" w:color="auto"/>
          </w:divBdr>
        </w:div>
        <w:div w:id="1759862005">
          <w:marLeft w:val="200"/>
          <w:marRight w:val="0"/>
          <w:marTop w:val="0"/>
          <w:marBottom w:val="0"/>
          <w:divBdr>
            <w:top w:val="none" w:sz="0" w:space="0" w:color="auto"/>
            <w:left w:val="none" w:sz="0" w:space="0" w:color="auto"/>
            <w:bottom w:val="none" w:sz="0" w:space="0" w:color="auto"/>
            <w:right w:val="none" w:sz="0" w:space="0" w:color="auto"/>
          </w:divBdr>
        </w:div>
        <w:div w:id="1286544627">
          <w:marLeft w:val="200"/>
          <w:marRight w:val="0"/>
          <w:marTop w:val="0"/>
          <w:marBottom w:val="0"/>
          <w:divBdr>
            <w:top w:val="none" w:sz="0" w:space="0" w:color="auto"/>
            <w:left w:val="none" w:sz="0" w:space="0" w:color="auto"/>
            <w:bottom w:val="none" w:sz="0" w:space="0" w:color="auto"/>
            <w:right w:val="none" w:sz="0" w:space="0" w:color="auto"/>
          </w:divBdr>
        </w:div>
        <w:div w:id="596712105">
          <w:marLeft w:val="200"/>
          <w:marRight w:val="0"/>
          <w:marTop w:val="0"/>
          <w:marBottom w:val="0"/>
          <w:divBdr>
            <w:top w:val="none" w:sz="0" w:space="0" w:color="auto"/>
            <w:left w:val="none" w:sz="0" w:space="0" w:color="auto"/>
            <w:bottom w:val="none" w:sz="0" w:space="0" w:color="auto"/>
            <w:right w:val="none" w:sz="0" w:space="0" w:color="auto"/>
          </w:divBdr>
        </w:div>
        <w:div w:id="1162740009">
          <w:marLeft w:val="1000"/>
          <w:marRight w:val="0"/>
          <w:marTop w:val="0"/>
          <w:marBottom w:val="0"/>
          <w:divBdr>
            <w:top w:val="none" w:sz="0" w:space="0" w:color="auto"/>
            <w:left w:val="none" w:sz="0" w:space="0" w:color="auto"/>
            <w:bottom w:val="none" w:sz="0" w:space="0" w:color="auto"/>
            <w:right w:val="none" w:sz="0" w:space="0" w:color="auto"/>
          </w:divBdr>
        </w:div>
        <w:div w:id="195312609">
          <w:marLeft w:val="200"/>
          <w:marRight w:val="0"/>
          <w:marTop w:val="0"/>
          <w:marBottom w:val="0"/>
          <w:divBdr>
            <w:top w:val="none" w:sz="0" w:space="0" w:color="auto"/>
            <w:left w:val="none" w:sz="0" w:space="0" w:color="auto"/>
            <w:bottom w:val="none" w:sz="0" w:space="0" w:color="auto"/>
            <w:right w:val="none" w:sz="0" w:space="0" w:color="auto"/>
          </w:divBdr>
        </w:div>
        <w:div w:id="1268464658">
          <w:marLeft w:val="200"/>
          <w:marRight w:val="0"/>
          <w:marTop w:val="0"/>
          <w:marBottom w:val="0"/>
          <w:divBdr>
            <w:top w:val="none" w:sz="0" w:space="0" w:color="auto"/>
            <w:left w:val="none" w:sz="0" w:space="0" w:color="auto"/>
            <w:bottom w:val="none" w:sz="0" w:space="0" w:color="auto"/>
            <w:right w:val="none" w:sz="0" w:space="0" w:color="auto"/>
          </w:divBdr>
        </w:div>
        <w:div w:id="163785565">
          <w:marLeft w:val="200"/>
          <w:marRight w:val="0"/>
          <w:marTop w:val="0"/>
          <w:marBottom w:val="0"/>
          <w:divBdr>
            <w:top w:val="none" w:sz="0" w:space="0" w:color="auto"/>
            <w:left w:val="none" w:sz="0" w:space="0" w:color="auto"/>
            <w:bottom w:val="none" w:sz="0" w:space="0" w:color="auto"/>
            <w:right w:val="none" w:sz="0" w:space="0" w:color="auto"/>
          </w:divBdr>
        </w:div>
        <w:div w:id="872234444">
          <w:marLeft w:val="200"/>
          <w:marRight w:val="0"/>
          <w:marTop w:val="0"/>
          <w:marBottom w:val="0"/>
          <w:divBdr>
            <w:top w:val="none" w:sz="0" w:space="0" w:color="auto"/>
            <w:left w:val="none" w:sz="0" w:space="0" w:color="auto"/>
            <w:bottom w:val="none" w:sz="0" w:space="0" w:color="auto"/>
            <w:right w:val="none" w:sz="0" w:space="0" w:color="auto"/>
          </w:divBdr>
        </w:div>
        <w:div w:id="1451170239">
          <w:marLeft w:val="1000"/>
          <w:marRight w:val="0"/>
          <w:marTop w:val="0"/>
          <w:marBottom w:val="0"/>
          <w:divBdr>
            <w:top w:val="none" w:sz="0" w:space="0" w:color="auto"/>
            <w:left w:val="none" w:sz="0" w:space="0" w:color="auto"/>
            <w:bottom w:val="none" w:sz="0" w:space="0" w:color="auto"/>
            <w:right w:val="none" w:sz="0" w:space="0" w:color="auto"/>
          </w:divBdr>
        </w:div>
        <w:div w:id="1257206886">
          <w:marLeft w:val="200"/>
          <w:marRight w:val="0"/>
          <w:marTop w:val="0"/>
          <w:marBottom w:val="0"/>
          <w:divBdr>
            <w:top w:val="none" w:sz="0" w:space="0" w:color="auto"/>
            <w:left w:val="none" w:sz="0" w:space="0" w:color="auto"/>
            <w:bottom w:val="none" w:sz="0" w:space="0" w:color="auto"/>
            <w:right w:val="none" w:sz="0" w:space="0" w:color="auto"/>
          </w:divBdr>
        </w:div>
        <w:div w:id="105274304">
          <w:marLeft w:val="200"/>
          <w:marRight w:val="0"/>
          <w:marTop w:val="0"/>
          <w:marBottom w:val="0"/>
          <w:divBdr>
            <w:top w:val="none" w:sz="0" w:space="0" w:color="auto"/>
            <w:left w:val="none" w:sz="0" w:space="0" w:color="auto"/>
            <w:bottom w:val="none" w:sz="0" w:space="0" w:color="auto"/>
            <w:right w:val="none" w:sz="0" w:space="0" w:color="auto"/>
          </w:divBdr>
        </w:div>
        <w:div w:id="1810048169">
          <w:marLeft w:val="200"/>
          <w:marRight w:val="0"/>
          <w:marTop w:val="0"/>
          <w:marBottom w:val="0"/>
          <w:divBdr>
            <w:top w:val="none" w:sz="0" w:space="0" w:color="auto"/>
            <w:left w:val="none" w:sz="0" w:space="0" w:color="auto"/>
            <w:bottom w:val="none" w:sz="0" w:space="0" w:color="auto"/>
            <w:right w:val="none" w:sz="0" w:space="0" w:color="auto"/>
          </w:divBdr>
        </w:div>
        <w:div w:id="181943731">
          <w:marLeft w:val="1000"/>
          <w:marRight w:val="0"/>
          <w:marTop w:val="0"/>
          <w:marBottom w:val="0"/>
          <w:divBdr>
            <w:top w:val="none" w:sz="0" w:space="0" w:color="auto"/>
            <w:left w:val="none" w:sz="0" w:space="0" w:color="auto"/>
            <w:bottom w:val="none" w:sz="0" w:space="0" w:color="auto"/>
            <w:right w:val="none" w:sz="0" w:space="0" w:color="auto"/>
          </w:divBdr>
        </w:div>
        <w:div w:id="184564119">
          <w:marLeft w:val="200"/>
          <w:marRight w:val="0"/>
          <w:marTop w:val="0"/>
          <w:marBottom w:val="0"/>
          <w:divBdr>
            <w:top w:val="none" w:sz="0" w:space="0" w:color="auto"/>
            <w:left w:val="none" w:sz="0" w:space="0" w:color="auto"/>
            <w:bottom w:val="none" w:sz="0" w:space="0" w:color="auto"/>
            <w:right w:val="none" w:sz="0" w:space="0" w:color="auto"/>
          </w:divBdr>
        </w:div>
        <w:div w:id="2036689203">
          <w:marLeft w:val="200"/>
          <w:marRight w:val="0"/>
          <w:marTop w:val="0"/>
          <w:marBottom w:val="0"/>
          <w:divBdr>
            <w:top w:val="none" w:sz="0" w:space="0" w:color="auto"/>
            <w:left w:val="none" w:sz="0" w:space="0" w:color="auto"/>
            <w:bottom w:val="none" w:sz="0" w:space="0" w:color="auto"/>
            <w:right w:val="none" w:sz="0" w:space="0" w:color="auto"/>
          </w:divBdr>
        </w:div>
        <w:div w:id="2057386364">
          <w:marLeft w:val="1000"/>
          <w:marRight w:val="0"/>
          <w:marTop w:val="0"/>
          <w:marBottom w:val="0"/>
          <w:divBdr>
            <w:top w:val="none" w:sz="0" w:space="0" w:color="auto"/>
            <w:left w:val="none" w:sz="0" w:space="0" w:color="auto"/>
            <w:bottom w:val="none" w:sz="0" w:space="0" w:color="auto"/>
            <w:right w:val="none" w:sz="0" w:space="0" w:color="auto"/>
          </w:divBdr>
        </w:div>
        <w:div w:id="1626696377">
          <w:marLeft w:val="200"/>
          <w:marRight w:val="0"/>
          <w:marTop w:val="0"/>
          <w:marBottom w:val="0"/>
          <w:divBdr>
            <w:top w:val="none" w:sz="0" w:space="0" w:color="auto"/>
            <w:left w:val="none" w:sz="0" w:space="0" w:color="auto"/>
            <w:bottom w:val="none" w:sz="0" w:space="0" w:color="auto"/>
            <w:right w:val="none" w:sz="0" w:space="0" w:color="auto"/>
          </w:divBdr>
        </w:div>
        <w:div w:id="1845047522">
          <w:marLeft w:val="200"/>
          <w:marRight w:val="0"/>
          <w:marTop w:val="0"/>
          <w:marBottom w:val="0"/>
          <w:divBdr>
            <w:top w:val="none" w:sz="0" w:space="0" w:color="auto"/>
            <w:left w:val="none" w:sz="0" w:space="0" w:color="auto"/>
            <w:bottom w:val="none" w:sz="0" w:space="0" w:color="auto"/>
            <w:right w:val="none" w:sz="0" w:space="0" w:color="auto"/>
          </w:divBdr>
        </w:div>
        <w:div w:id="1666855650">
          <w:marLeft w:val="600"/>
          <w:marRight w:val="0"/>
          <w:marTop w:val="0"/>
          <w:marBottom w:val="0"/>
          <w:divBdr>
            <w:top w:val="none" w:sz="0" w:space="0" w:color="auto"/>
            <w:left w:val="none" w:sz="0" w:space="0" w:color="auto"/>
            <w:bottom w:val="none" w:sz="0" w:space="0" w:color="auto"/>
            <w:right w:val="none" w:sz="0" w:space="0" w:color="auto"/>
          </w:divBdr>
        </w:div>
        <w:div w:id="325978134">
          <w:marLeft w:val="600"/>
          <w:marRight w:val="0"/>
          <w:marTop w:val="0"/>
          <w:marBottom w:val="0"/>
          <w:divBdr>
            <w:top w:val="none" w:sz="0" w:space="0" w:color="auto"/>
            <w:left w:val="none" w:sz="0" w:space="0" w:color="auto"/>
            <w:bottom w:val="none" w:sz="0" w:space="0" w:color="auto"/>
            <w:right w:val="none" w:sz="0" w:space="0" w:color="auto"/>
          </w:divBdr>
        </w:div>
        <w:div w:id="1030569382">
          <w:marLeft w:val="600"/>
          <w:marRight w:val="0"/>
          <w:marTop w:val="0"/>
          <w:marBottom w:val="0"/>
          <w:divBdr>
            <w:top w:val="none" w:sz="0" w:space="0" w:color="auto"/>
            <w:left w:val="none" w:sz="0" w:space="0" w:color="auto"/>
            <w:bottom w:val="none" w:sz="0" w:space="0" w:color="auto"/>
            <w:right w:val="none" w:sz="0" w:space="0" w:color="auto"/>
          </w:divBdr>
        </w:div>
        <w:div w:id="759257729">
          <w:marLeft w:val="600"/>
          <w:marRight w:val="0"/>
          <w:marTop w:val="0"/>
          <w:marBottom w:val="0"/>
          <w:divBdr>
            <w:top w:val="none" w:sz="0" w:space="0" w:color="auto"/>
            <w:left w:val="none" w:sz="0" w:space="0" w:color="auto"/>
            <w:bottom w:val="none" w:sz="0" w:space="0" w:color="auto"/>
            <w:right w:val="none" w:sz="0" w:space="0" w:color="auto"/>
          </w:divBdr>
        </w:div>
        <w:div w:id="381170681">
          <w:marLeft w:val="600"/>
          <w:marRight w:val="0"/>
          <w:marTop w:val="0"/>
          <w:marBottom w:val="0"/>
          <w:divBdr>
            <w:top w:val="none" w:sz="0" w:space="0" w:color="auto"/>
            <w:left w:val="none" w:sz="0" w:space="0" w:color="auto"/>
            <w:bottom w:val="none" w:sz="0" w:space="0" w:color="auto"/>
            <w:right w:val="none" w:sz="0" w:space="0" w:color="auto"/>
          </w:divBdr>
        </w:div>
        <w:div w:id="1568418800">
          <w:marLeft w:val="200"/>
          <w:marRight w:val="0"/>
          <w:marTop w:val="0"/>
          <w:marBottom w:val="0"/>
          <w:divBdr>
            <w:top w:val="none" w:sz="0" w:space="0" w:color="auto"/>
            <w:left w:val="none" w:sz="0" w:space="0" w:color="auto"/>
            <w:bottom w:val="none" w:sz="0" w:space="0" w:color="auto"/>
            <w:right w:val="none" w:sz="0" w:space="0" w:color="auto"/>
          </w:divBdr>
        </w:div>
        <w:div w:id="750350674">
          <w:marLeft w:val="200"/>
          <w:marRight w:val="0"/>
          <w:marTop w:val="0"/>
          <w:marBottom w:val="0"/>
          <w:divBdr>
            <w:top w:val="none" w:sz="0" w:space="0" w:color="auto"/>
            <w:left w:val="none" w:sz="0" w:space="0" w:color="auto"/>
            <w:bottom w:val="none" w:sz="0" w:space="0" w:color="auto"/>
            <w:right w:val="none" w:sz="0" w:space="0" w:color="auto"/>
          </w:divBdr>
        </w:div>
        <w:div w:id="4332638">
          <w:marLeft w:val="600"/>
          <w:marRight w:val="0"/>
          <w:marTop w:val="0"/>
          <w:marBottom w:val="0"/>
          <w:divBdr>
            <w:top w:val="none" w:sz="0" w:space="0" w:color="auto"/>
            <w:left w:val="none" w:sz="0" w:space="0" w:color="auto"/>
            <w:bottom w:val="none" w:sz="0" w:space="0" w:color="auto"/>
            <w:right w:val="none" w:sz="0" w:space="0" w:color="auto"/>
          </w:divBdr>
        </w:div>
        <w:div w:id="1173912284">
          <w:marLeft w:val="200"/>
          <w:marRight w:val="0"/>
          <w:marTop w:val="0"/>
          <w:marBottom w:val="0"/>
          <w:divBdr>
            <w:top w:val="none" w:sz="0" w:space="0" w:color="auto"/>
            <w:left w:val="none" w:sz="0" w:space="0" w:color="auto"/>
            <w:bottom w:val="none" w:sz="0" w:space="0" w:color="auto"/>
            <w:right w:val="none" w:sz="0" w:space="0" w:color="auto"/>
          </w:divBdr>
        </w:div>
        <w:div w:id="1942641132">
          <w:marLeft w:val="200"/>
          <w:marRight w:val="0"/>
          <w:marTop w:val="0"/>
          <w:marBottom w:val="0"/>
          <w:divBdr>
            <w:top w:val="none" w:sz="0" w:space="0" w:color="auto"/>
            <w:left w:val="none" w:sz="0" w:space="0" w:color="auto"/>
            <w:bottom w:val="none" w:sz="0" w:space="0" w:color="auto"/>
            <w:right w:val="none" w:sz="0" w:space="0" w:color="auto"/>
          </w:divBdr>
        </w:div>
        <w:div w:id="1476604614">
          <w:marLeft w:val="200"/>
          <w:marRight w:val="0"/>
          <w:marTop w:val="0"/>
          <w:marBottom w:val="0"/>
          <w:divBdr>
            <w:top w:val="none" w:sz="0" w:space="0" w:color="auto"/>
            <w:left w:val="none" w:sz="0" w:space="0" w:color="auto"/>
            <w:bottom w:val="none" w:sz="0" w:space="0" w:color="auto"/>
            <w:right w:val="none" w:sz="0" w:space="0" w:color="auto"/>
          </w:divBdr>
        </w:div>
        <w:div w:id="1862696590">
          <w:marLeft w:val="200"/>
          <w:marRight w:val="0"/>
          <w:marTop w:val="0"/>
          <w:marBottom w:val="0"/>
          <w:divBdr>
            <w:top w:val="none" w:sz="0" w:space="0" w:color="auto"/>
            <w:left w:val="none" w:sz="0" w:space="0" w:color="auto"/>
            <w:bottom w:val="none" w:sz="0" w:space="0" w:color="auto"/>
            <w:right w:val="none" w:sz="0" w:space="0" w:color="auto"/>
          </w:divBdr>
        </w:div>
        <w:div w:id="799105601">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2022-06-21T12:27:00Z</dcterms:created>
  <dcterms:modified xsi:type="dcterms:W3CDTF">2022-06-21T12:28:00Z</dcterms:modified>
</cp:coreProperties>
</file>