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5BC4" w:rsidRPr="005E5BC4" w:rsidRDefault="005E5BC4" w:rsidP="005E5BC4">
      <w:pPr>
        <w:widowControl/>
        <w:ind w:hanging="200"/>
        <w:jc w:val="left"/>
        <w:rPr>
          <w:rFonts w:ascii="PingFang SC" w:eastAsia="PingFang SC" w:hAnsi="PingFang SC" w:cs="宋体"/>
          <w:color w:val="000000"/>
          <w:kern w:val="0"/>
          <w:sz w:val="27"/>
          <w:szCs w:val="27"/>
          <w:lang w:eastAsia="ja-JP"/>
        </w:rPr>
      </w:pPr>
      <w:r w:rsidRPr="005E5BC4">
        <w:rPr>
          <w:rFonts w:ascii="PingFang SC" w:eastAsia="PingFang SC" w:hAnsi="PingFang SC" w:cs="宋体" w:hint="eastAsia"/>
          <w:color w:val="000000"/>
          <w:kern w:val="0"/>
          <w:sz w:val="27"/>
          <w:szCs w:val="27"/>
          <w:lang w:eastAsia="ja-JP"/>
        </w:rPr>
        <w:t>神奈川県外部監査人の資格を証する書面の閲覧期間に関する規則</w:t>
      </w:r>
    </w:p>
    <w:p w:rsidR="005E5BC4" w:rsidRPr="005E5BC4" w:rsidRDefault="005E5BC4" w:rsidP="005E5BC4">
      <w:pPr>
        <w:widowControl/>
        <w:spacing w:before="100" w:beforeAutospacing="1" w:after="100" w:afterAutospacing="1"/>
        <w:jc w:val="left"/>
        <w:rPr>
          <w:rFonts w:ascii="PingFang SC" w:eastAsia="PingFang SC" w:hAnsi="PingFang SC" w:cs="宋体" w:hint="eastAsia"/>
          <w:color w:val="000000"/>
          <w:kern w:val="0"/>
          <w:sz w:val="27"/>
          <w:szCs w:val="27"/>
        </w:rPr>
      </w:pPr>
      <w:bookmarkStart w:id="0" w:name="JUMP_SEQ_1"/>
      <w:bookmarkStart w:id="1" w:name="MOKUJI_2"/>
      <w:bookmarkEnd w:id="0"/>
      <w:bookmarkEnd w:id="1"/>
      <w:r w:rsidRPr="005E5BC4">
        <w:rPr>
          <w:rFonts w:ascii="PingFang SC" w:eastAsia="PingFang SC" w:hAnsi="PingFang SC" w:cs="宋体" w:hint="eastAsia"/>
          <w:color w:val="000000"/>
          <w:kern w:val="0"/>
          <w:sz w:val="27"/>
          <w:szCs w:val="27"/>
        </w:rPr>
        <w:t>平成11年３月19日</w:t>
      </w:r>
      <w:r w:rsidRPr="005E5BC4">
        <w:rPr>
          <w:rFonts w:ascii="PingFang SC" w:eastAsia="PingFang SC" w:hAnsi="PingFang SC" w:cs="宋体" w:hint="eastAsia"/>
          <w:color w:val="000000"/>
          <w:kern w:val="0"/>
          <w:sz w:val="27"/>
          <w:szCs w:val="27"/>
        </w:rPr>
        <w:br/>
        <w:t>規則第８号</w:t>
      </w:r>
    </w:p>
    <w:p w:rsidR="005E5BC4" w:rsidRPr="005E5BC4" w:rsidRDefault="005E5BC4" w:rsidP="005E5BC4">
      <w:pPr>
        <w:widowControl/>
        <w:ind w:firstLine="200"/>
        <w:jc w:val="left"/>
        <w:rPr>
          <w:rFonts w:ascii="PingFang SC" w:eastAsia="PingFang SC" w:hAnsi="PingFang SC" w:cs="宋体" w:hint="eastAsia"/>
          <w:color w:val="000000"/>
          <w:kern w:val="0"/>
          <w:sz w:val="27"/>
          <w:szCs w:val="27"/>
        </w:rPr>
      </w:pPr>
      <w:bookmarkStart w:id="2" w:name="JUMP_SEQ_2"/>
      <w:bookmarkStart w:id="3" w:name="MOKUJI_3"/>
      <w:bookmarkEnd w:id="2"/>
      <w:bookmarkEnd w:id="3"/>
      <w:r w:rsidRPr="005E5BC4">
        <w:rPr>
          <w:rFonts w:ascii="PingFang SC" w:eastAsia="PingFang SC" w:hAnsi="PingFang SC" w:cs="宋体" w:hint="eastAsia"/>
          <w:color w:val="000000"/>
          <w:kern w:val="0"/>
          <w:sz w:val="27"/>
          <w:szCs w:val="27"/>
        </w:rPr>
        <w:t>神奈川県外部監査人の資格を証する書面の閲覧期間に関する規則をここに公布する。</w:t>
      </w:r>
    </w:p>
    <w:p w:rsidR="005E5BC4" w:rsidRPr="005E5BC4" w:rsidRDefault="005E5BC4" w:rsidP="005E5BC4">
      <w:pPr>
        <w:widowControl/>
        <w:jc w:val="left"/>
        <w:rPr>
          <w:rFonts w:ascii="PingFang SC" w:eastAsia="PingFang SC" w:hAnsi="PingFang SC" w:cs="宋体" w:hint="eastAsia"/>
          <w:color w:val="000000"/>
          <w:kern w:val="0"/>
          <w:sz w:val="27"/>
          <w:szCs w:val="27"/>
        </w:rPr>
      </w:pPr>
      <w:bookmarkStart w:id="4" w:name="JUMP_SEQ_3"/>
      <w:bookmarkStart w:id="5" w:name="MOKUJI_4"/>
      <w:bookmarkEnd w:id="4"/>
      <w:bookmarkEnd w:id="5"/>
      <w:r w:rsidRPr="005E5BC4">
        <w:rPr>
          <w:rFonts w:ascii="PingFang SC" w:eastAsia="PingFang SC" w:hAnsi="PingFang SC" w:cs="宋体" w:hint="eastAsia"/>
          <w:color w:val="000000"/>
          <w:kern w:val="0"/>
          <w:sz w:val="27"/>
          <w:szCs w:val="27"/>
        </w:rPr>
        <w:t>神奈川県外部監査人の資格を証する書面の閲覧期間に関する規則</w:t>
      </w:r>
    </w:p>
    <w:p w:rsidR="005E5BC4" w:rsidRPr="005E5BC4" w:rsidRDefault="005E5BC4" w:rsidP="005E5BC4">
      <w:pPr>
        <w:widowControl/>
        <w:ind w:firstLine="200"/>
        <w:jc w:val="left"/>
        <w:rPr>
          <w:rFonts w:ascii="PingFang SC" w:eastAsia="PingFang SC" w:hAnsi="PingFang SC" w:cs="宋体" w:hint="eastAsia"/>
          <w:color w:val="000000"/>
          <w:kern w:val="0"/>
          <w:sz w:val="27"/>
          <w:szCs w:val="27"/>
        </w:rPr>
      </w:pPr>
      <w:bookmarkStart w:id="6" w:name="JUMP_SEQ_4"/>
      <w:bookmarkStart w:id="7" w:name="MOKUJI_5"/>
      <w:bookmarkEnd w:id="6"/>
      <w:bookmarkEnd w:id="7"/>
      <w:r w:rsidRPr="005E5BC4">
        <w:rPr>
          <w:rFonts w:ascii="PingFang SC" w:eastAsia="PingFang SC" w:hAnsi="PingFang SC" w:cs="宋体" w:hint="eastAsia"/>
          <w:color w:val="000000"/>
          <w:kern w:val="0"/>
          <w:sz w:val="27"/>
          <w:szCs w:val="27"/>
        </w:rPr>
        <w:t>地方自治法施行令（昭和22年政令第16号。以下「政令」という。）第174条の49の25第２項及び政令第174条の49の33第２項（政令第174条の49の38第１項、政令第174条の49の39第１項、政令第174条の49の40第１項及び政令第174条の49の42第１項において準用する場合を含む。）の規則で定める期間は、当該包括外部監査契約及び個別外部監査契約の期間とする。</w:t>
      </w:r>
    </w:p>
    <w:p w:rsidR="005E5BC4" w:rsidRPr="005E5BC4" w:rsidRDefault="005E5BC4" w:rsidP="005E5BC4">
      <w:pPr>
        <w:widowControl/>
        <w:jc w:val="left"/>
        <w:rPr>
          <w:rFonts w:ascii="PingFang SC" w:eastAsia="PingFang SC" w:hAnsi="PingFang SC" w:cs="宋体" w:hint="eastAsia"/>
          <w:color w:val="000000"/>
          <w:kern w:val="0"/>
          <w:sz w:val="27"/>
          <w:szCs w:val="27"/>
        </w:rPr>
      </w:pPr>
      <w:bookmarkStart w:id="8" w:name="JUMP_SEQ_5"/>
      <w:bookmarkStart w:id="9" w:name="MOKUJI_6"/>
      <w:bookmarkEnd w:id="8"/>
      <w:bookmarkEnd w:id="9"/>
      <w:r w:rsidRPr="005E5BC4">
        <w:rPr>
          <w:rFonts w:ascii="PingFang SC" w:eastAsia="PingFang SC" w:hAnsi="PingFang SC" w:cs="宋体" w:hint="eastAsia"/>
          <w:color w:val="000000"/>
          <w:kern w:val="0"/>
          <w:sz w:val="27"/>
          <w:szCs w:val="27"/>
        </w:rPr>
        <w:t>附　則</w:t>
      </w:r>
    </w:p>
    <w:p w:rsidR="005E5BC4" w:rsidRPr="005E5BC4" w:rsidRDefault="005E5BC4" w:rsidP="005E5BC4">
      <w:pPr>
        <w:widowControl/>
        <w:ind w:firstLine="200"/>
        <w:jc w:val="left"/>
        <w:rPr>
          <w:rFonts w:ascii="PingFang SC" w:eastAsia="PingFang SC" w:hAnsi="PingFang SC" w:cs="宋体" w:hint="eastAsia"/>
          <w:color w:val="000000"/>
          <w:kern w:val="0"/>
          <w:sz w:val="27"/>
          <w:szCs w:val="27"/>
        </w:rPr>
      </w:pPr>
      <w:bookmarkStart w:id="10" w:name="JUMP_SEQ_6"/>
      <w:bookmarkEnd w:id="10"/>
      <w:r w:rsidRPr="005E5BC4">
        <w:rPr>
          <w:rFonts w:ascii="PingFang SC" w:eastAsia="PingFang SC" w:hAnsi="PingFang SC" w:cs="宋体" w:hint="eastAsia"/>
          <w:color w:val="000000"/>
          <w:kern w:val="0"/>
          <w:sz w:val="27"/>
          <w:szCs w:val="27"/>
        </w:rPr>
        <w:t>この規則は、平成11年４月１日から施行する。</w:t>
      </w:r>
    </w:p>
    <w:p w:rsidR="005E5BC4" w:rsidRDefault="005E5BC4">
      <w:bookmarkStart w:id="11" w:name="_GoBack"/>
      <w:bookmarkEnd w:id="11"/>
    </w:p>
    <w:p w:rsidR="005E5BC4" w:rsidRDefault="005E5BC4"/>
    <w:p w:rsidR="005E5BC4" w:rsidRDefault="005E5BC4"/>
    <w:p w:rsidR="005E5BC4" w:rsidRDefault="005E5BC4">
      <w:pPr>
        <w:rPr>
          <w:rFonts w:hint="eastAsia"/>
        </w:rPr>
      </w:pPr>
    </w:p>
    <w:sectPr w:rsidR="005E5BC4" w:rsidSect="00BD7E92">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PingFang SC">
    <w:panose1 w:val="020B0400000000000000"/>
    <w:charset w:val="86"/>
    <w:family w:val="swiss"/>
    <w:pitch w:val="variable"/>
    <w:sig w:usb0="A00002FF" w:usb1="7ACFFDFB" w:usb2="00000017"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BC4"/>
    <w:rsid w:val="005E5BC4"/>
    <w:rsid w:val="00BD7E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EBA7D"/>
  <w15:chartTrackingRefBased/>
  <w15:docId w15:val="{36A16D6E-5F26-7942-A6D8-5E9238B62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E5BC4"/>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2724335">
      <w:bodyDiv w:val="1"/>
      <w:marLeft w:val="0"/>
      <w:marRight w:val="0"/>
      <w:marTop w:val="0"/>
      <w:marBottom w:val="0"/>
      <w:divBdr>
        <w:top w:val="none" w:sz="0" w:space="0" w:color="auto"/>
        <w:left w:val="none" w:sz="0" w:space="0" w:color="auto"/>
        <w:bottom w:val="none" w:sz="0" w:space="0" w:color="auto"/>
        <w:right w:val="none" w:sz="0" w:space="0" w:color="auto"/>
      </w:divBdr>
      <w:divsChild>
        <w:div w:id="1925600794">
          <w:marLeft w:val="800"/>
          <w:marRight w:val="0"/>
          <w:marTop w:val="0"/>
          <w:marBottom w:val="0"/>
          <w:divBdr>
            <w:top w:val="none" w:sz="0" w:space="0" w:color="auto"/>
            <w:left w:val="none" w:sz="0" w:space="0" w:color="auto"/>
            <w:bottom w:val="none" w:sz="0" w:space="0" w:color="auto"/>
            <w:right w:val="none" w:sz="0" w:space="0" w:color="auto"/>
          </w:divBdr>
        </w:div>
        <w:div w:id="1473716617">
          <w:marLeft w:val="5000"/>
          <w:marRight w:val="0"/>
          <w:marTop w:val="0"/>
          <w:marBottom w:val="0"/>
          <w:divBdr>
            <w:top w:val="none" w:sz="0" w:space="0" w:color="auto"/>
            <w:left w:val="none" w:sz="0" w:space="0" w:color="auto"/>
            <w:bottom w:val="none" w:sz="0" w:space="0" w:color="auto"/>
            <w:right w:val="none" w:sz="0" w:space="0" w:color="auto"/>
          </w:divBdr>
        </w:div>
        <w:div w:id="240216064">
          <w:marLeft w:val="600"/>
          <w:marRight w:val="0"/>
          <w:marTop w:val="0"/>
          <w:marBottom w:val="0"/>
          <w:divBdr>
            <w:top w:val="none" w:sz="0" w:space="0" w:color="auto"/>
            <w:left w:val="none" w:sz="0" w:space="0" w:color="auto"/>
            <w:bottom w:val="none" w:sz="0" w:space="0" w:color="auto"/>
            <w:right w:val="none" w:sz="0" w:space="0" w:color="auto"/>
          </w:divBdr>
        </w:div>
        <w:div w:id="1770814209">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285</Characters>
  <Application>Microsoft Office Word</Application>
  <DocSecurity>0</DocSecurity>
  <Lines>2</Lines>
  <Paragraphs>1</Paragraphs>
  <ScaleCrop>false</ScaleCrop>
  <Company/>
  <LinksUpToDate>false</LinksUpToDate>
  <CharactersWithSpaces>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365</dc:creator>
  <cp:keywords/>
  <dc:description/>
  <cp:lastModifiedBy>Office 365</cp:lastModifiedBy>
  <cp:revision>1</cp:revision>
  <dcterms:created xsi:type="dcterms:W3CDTF">2022-06-21T12:12:00Z</dcterms:created>
  <dcterms:modified xsi:type="dcterms:W3CDTF">2022-06-21T12:12:00Z</dcterms:modified>
</cp:coreProperties>
</file>