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A53" w:rsidRPr="00BB2A53" w:rsidRDefault="00BB2A53" w:rsidP="00BB2A53">
      <w:pPr>
        <w:widowControl/>
        <w:ind w:hanging="200"/>
        <w:jc w:val="left"/>
        <w:rPr>
          <w:rFonts w:ascii="PingFang SC" w:eastAsia="PingFang SC" w:hAnsi="PingFang SC" w:cs="宋体"/>
          <w:color w:val="000000"/>
          <w:kern w:val="0"/>
          <w:sz w:val="27"/>
          <w:szCs w:val="27"/>
        </w:rPr>
      </w:pPr>
      <w:r w:rsidRPr="00BB2A53">
        <w:rPr>
          <w:rFonts w:ascii="PingFang SC" w:eastAsia="PingFang SC" w:hAnsi="PingFang SC" w:cs="宋体" w:hint="eastAsia"/>
          <w:color w:val="000000"/>
          <w:kern w:val="0"/>
          <w:sz w:val="27"/>
          <w:szCs w:val="27"/>
        </w:rPr>
        <w:t>神奈川県議会議員の定数、選挙区及び各選挙区において選挙すべき議員の数に関する条例</w:t>
      </w:r>
    </w:p>
    <w:p w:rsidR="00BB2A53" w:rsidRPr="00BB2A53" w:rsidRDefault="00BB2A53" w:rsidP="00BB2A53">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BB2A53">
        <w:rPr>
          <w:rFonts w:ascii="PingFang SC" w:eastAsia="PingFang SC" w:hAnsi="PingFang SC" w:cs="宋体" w:hint="eastAsia"/>
          <w:color w:val="000000"/>
          <w:kern w:val="0"/>
          <w:sz w:val="27"/>
          <w:szCs w:val="27"/>
        </w:rPr>
        <w:t>昭和53年12月26日</w:t>
      </w:r>
      <w:r w:rsidRPr="00BB2A53">
        <w:rPr>
          <w:rFonts w:ascii="PingFang SC" w:eastAsia="PingFang SC" w:hAnsi="PingFang SC" w:cs="宋体" w:hint="eastAsia"/>
          <w:color w:val="000000"/>
          <w:kern w:val="0"/>
          <w:sz w:val="27"/>
          <w:szCs w:val="27"/>
        </w:rPr>
        <w:br/>
        <w:t>条例第59号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BB2A53" w:rsidRPr="00BB2A53" w:rsidTr="00BB2A53">
        <w:tc>
          <w:tcPr>
            <w:tcW w:w="945" w:type="dxa"/>
            <w:tcBorders>
              <w:left w:val="nil"/>
              <w:right w:val="nil"/>
            </w:tcBorders>
            <w:vAlign w:val="center"/>
            <w:hideMark/>
          </w:tcPr>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BB2A53" w:rsidRPr="00BB2A53" w:rsidRDefault="00BB2A53" w:rsidP="00BB2A53">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BB2A53" w:rsidRPr="00BB2A53" w:rsidRDefault="00BB2A53" w:rsidP="00BB2A53">
            <w:pPr>
              <w:widowControl/>
              <w:jc w:val="left"/>
              <w:rPr>
                <w:rFonts w:ascii="Times New Roman" w:eastAsia="Times New Roman" w:hAnsi="Times New Roman" w:cs="Times New Roman"/>
                <w:kern w:val="0"/>
                <w:sz w:val="20"/>
                <w:szCs w:val="20"/>
              </w:rPr>
            </w:pPr>
          </w:p>
        </w:tc>
      </w:tr>
      <w:tr w:rsidR="00BB2A53" w:rsidRPr="00BB2A53" w:rsidTr="00BB2A53">
        <w:tc>
          <w:tcPr>
            <w:tcW w:w="945" w:type="dxa"/>
            <w:tcBorders>
              <w:top w:val="nil"/>
              <w:left w:val="nil"/>
              <w:bottom w:val="nil"/>
              <w:right w:val="nil"/>
            </w:tcBorders>
            <w:hideMark/>
          </w:tcPr>
          <w:p w:rsidR="00BB2A53" w:rsidRPr="00BB2A53" w:rsidRDefault="00BB2A53" w:rsidP="00BB2A53">
            <w:pPr>
              <w:widowControl/>
              <w:jc w:val="left"/>
              <w:rPr>
                <w:rFonts w:ascii="宋体" w:eastAsia="宋体" w:hAnsi="宋体" w:cs="宋体"/>
                <w:kern w:val="0"/>
                <w:sz w:val="24"/>
              </w:rPr>
            </w:pPr>
            <w:r w:rsidRPr="00BB2A53">
              <w:rPr>
                <w:rFonts w:ascii="宋体" w:eastAsia="宋体" w:hAnsi="宋体" w:cs="宋体"/>
                <w:kern w:val="0"/>
                <w:sz w:val="24"/>
              </w:rPr>
              <w:t>改正</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昭和57年12月27日条例第56号</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昭和61年12月24日条例第63号</w:t>
            </w:r>
          </w:p>
        </w:tc>
      </w:tr>
      <w:tr w:rsidR="00BB2A53" w:rsidRPr="00BB2A53" w:rsidTr="00BB2A53">
        <w:tc>
          <w:tcPr>
            <w:tcW w:w="945"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平成２年12月28日条例第46号</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平成６年12月26日条例第51号</w:t>
            </w:r>
          </w:p>
        </w:tc>
      </w:tr>
      <w:tr w:rsidR="00BB2A53" w:rsidRPr="00BB2A53" w:rsidTr="00BB2A53">
        <w:tc>
          <w:tcPr>
            <w:tcW w:w="945"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平成10年３月27日条例第26号</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平成14年12月27日条例第84号</w:t>
            </w:r>
          </w:p>
        </w:tc>
      </w:tr>
      <w:tr w:rsidR="00BB2A53" w:rsidRPr="00BB2A53" w:rsidTr="00BB2A53">
        <w:tc>
          <w:tcPr>
            <w:tcW w:w="945"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平成18年３月18日条例第４号</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平成18年３月31日条例第37号</w:t>
            </w:r>
          </w:p>
        </w:tc>
      </w:tr>
      <w:tr w:rsidR="00BB2A53" w:rsidRPr="00BB2A53" w:rsidTr="00BB2A53">
        <w:tc>
          <w:tcPr>
            <w:tcW w:w="945"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平成22年５月28日条例第47号</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平成23年３月11日条例第２号</w:t>
            </w:r>
          </w:p>
        </w:tc>
      </w:tr>
      <w:tr w:rsidR="00BB2A53" w:rsidRPr="00BB2A53" w:rsidTr="00BB2A53">
        <w:tc>
          <w:tcPr>
            <w:tcW w:w="945"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平成26年３月25日条例第16号</w:t>
            </w:r>
          </w:p>
        </w:tc>
        <w:tc>
          <w:tcPr>
            <w:tcW w:w="3480" w:type="dxa"/>
            <w:tcBorders>
              <w:top w:val="nil"/>
              <w:left w:val="nil"/>
              <w:bottom w:val="nil"/>
              <w:right w:val="nil"/>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平成30年３月30日条例第65号</w:t>
            </w:r>
          </w:p>
        </w:tc>
      </w:tr>
    </w:tbl>
    <w:p w:rsidR="00BB2A53" w:rsidRPr="00BB2A53" w:rsidRDefault="00BB2A53" w:rsidP="00BB2A53">
      <w:pPr>
        <w:widowControl/>
        <w:jc w:val="left"/>
        <w:rPr>
          <w:rFonts w:ascii="PingFang SC" w:eastAsia="PingFang SC" w:hAnsi="PingFang SC" w:cs="宋体"/>
          <w:color w:val="000000"/>
          <w:kern w:val="0"/>
          <w:sz w:val="27"/>
          <w:szCs w:val="27"/>
        </w:rPr>
      </w:pP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BB2A53">
        <w:rPr>
          <w:rFonts w:ascii="PingFang SC" w:eastAsia="PingFang SC" w:hAnsi="PingFang SC" w:cs="宋体" w:hint="eastAsia"/>
          <w:color w:val="000000"/>
          <w:kern w:val="0"/>
          <w:sz w:val="27"/>
          <w:szCs w:val="27"/>
        </w:rPr>
        <w:t>神奈川県議会議員の定数、選挙区及び各選挙区において選挙すべき議員の数に関する条例をここに公布する。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BB2A53">
        <w:rPr>
          <w:rFonts w:ascii="PingFang SC" w:eastAsia="PingFang SC" w:hAnsi="PingFang SC" w:cs="宋体" w:hint="eastAsia"/>
          <w:color w:val="000000"/>
          <w:kern w:val="0"/>
          <w:sz w:val="27"/>
          <w:szCs w:val="27"/>
        </w:rPr>
        <w:t>神奈川県議会議員の定数、選挙区及び各選挙区において選挙すべき議員の数に関する条例</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BB2A53">
        <w:rPr>
          <w:rFonts w:ascii="PingFang SC" w:eastAsia="PingFang SC" w:hAnsi="PingFang SC" w:cs="宋体" w:hint="eastAsia"/>
          <w:color w:val="000000"/>
          <w:kern w:val="0"/>
          <w:sz w:val="27"/>
          <w:szCs w:val="27"/>
        </w:rPr>
        <w:t>（議員の定数）</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3"/>
      <w:r w:rsidRPr="00BB2A53">
        <w:rPr>
          <w:rFonts w:ascii="PingFang SC" w:eastAsia="PingFang SC" w:hAnsi="PingFang SC" w:cs="宋体" w:hint="eastAsia"/>
          <w:b/>
          <w:bCs/>
          <w:color w:val="000000"/>
          <w:kern w:val="0"/>
          <w:sz w:val="27"/>
          <w:szCs w:val="27"/>
        </w:rPr>
        <w:t>第１条</w:t>
      </w:r>
      <w:r w:rsidRPr="00BB2A53">
        <w:rPr>
          <w:rFonts w:ascii="PingFang SC" w:eastAsia="PingFang SC" w:hAnsi="PingFang SC" w:cs="宋体" w:hint="eastAsia"/>
          <w:color w:val="000000"/>
          <w:kern w:val="0"/>
          <w:sz w:val="27"/>
          <w:szCs w:val="27"/>
        </w:rPr>
        <w:t xml:space="preserve">　地方自治法（昭和22年法律第67号）第90条第１項の規定により、神奈川県議会議員の定数は、105人とする。</w:t>
      </w:r>
    </w:p>
    <w:p w:rsidR="00BB2A53" w:rsidRPr="00BB2A53" w:rsidRDefault="00BB2A53" w:rsidP="00BB2A53">
      <w:pPr>
        <w:widowControl/>
        <w:jc w:val="left"/>
        <w:rPr>
          <w:rFonts w:ascii="PingFang SC" w:eastAsia="PingFang SC" w:hAnsi="PingFang SC" w:cs="宋体" w:hint="eastAsia"/>
          <w:i/>
          <w:iCs/>
          <w:color w:val="800000"/>
          <w:kern w:val="0"/>
          <w:sz w:val="27"/>
          <w:szCs w:val="27"/>
        </w:rPr>
      </w:pPr>
      <w:bookmarkStart w:id="15" w:name="JUMP_SEQ_8"/>
      <w:bookmarkEnd w:id="12"/>
      <w:bookmarkEnd w:id="15"/>
      <w:r w:rsidRPr="00BB2A53">
        <w:rPr>
          <w:rFonts w:ascii="PingFang SC" w:eastAsia="PingFang SC" w:hAnsi="PingFang SC" w:cs="宋体" w:hint="eastAsia"/>
          <w:i/>
          <w:iCs/>
          <w:color w:val="800000"/>
          <w:kern w:val="0"/>
          <w:sz w:val="27"/>
          <w:szCs w:val="27"/>
        </w:rPr>
        <w:t>一部改正〔平成10年条例26号・14年84号・26年16号〕</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16" w:name="JUMP_SEQ_9"/>
      <w:bookmarkStart w:id="17" w:name="MOKUJI_8"/>
      <w:bookmarkStart w:id="18" w:name="JUMP_JYO_2_0_0"/>
      <w:bookmarkEnd w:id="16"/>
      <w:bookmarkEnd w:id="17"/>
      <w:r w:rsidRPr="00BB2A53">
        <w:rPr>
          <w:rFonts w:ascii="PingFang SC" w:eastAsia="PingFang SC" w:hAnsi="PingFang SC" w:cs="宋体" w:hint="eastAsia"/>
          <w:color w:val="000000"/>
          <w:kern w:val="0"/>
          <w:sz w:val="27"/>
          <w:szCs w:val="27"/>
        </w:rPr>
        <w:t>（選挙区の設置）</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19" w:name="JUMP_SEQ_10"/>
      <w:bookmarkEnd w:id="19"/>
      <w:r w:rsidRPr="00BB2A53">
        <w:rPr>
          <w:rFonts w:ascii="PingFang SC" w:eastAsia="PingFang SC" w:hAnsi="PingFang SC" w:cs="宋体" w:hint="eastAsia"/>
          <w:b/>
          <w:bCs/>
          <w:color w:val="000000"/>
          <w:kern w:val="0"/>
          <w:sz w:val="27"/>
          <w:szCs w:val="27"/>
        </w:rPr>
        <w:lastRenderedPageBreak/>
        <w:t>第２条</w:t>
      </w:r>
      <w:r w:rsidRPr="00BB2A53">
        <w:rPr>
          <w:rFonts w:ascii="PingFang SC" w:eastAsia="PingFang SC" w:hAnsi="PingFang SC" w:cs="宋体" w:hint="eastAsia"/>
          <w:color w:val="000000"/>
          <w:kern w:val="0"/>
          <w:sz w:val="27"/>
          <w:szCs w:val="27"/>
        </w:rPr>
        <w:t xml:space="preserve">　公職選挙法（昭和25年法律第100号。以下「法」という。）第15条第１項の規定により、次に掲げる区域をもつて神奈川県議会議員の１選挙区とする。</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20" w:name="JUMP_GOU_1_0_0"/>
      <w:bookmarkStart w:id="21" w:name="JUMP_SEQ_11"/>
      <w:bookmarkEnd w:id="20"/>
      <w:bookmarkEnd w:id="21"/>
      <w:r w:rsidRPr="00BB2A53">
        <w:rPr>
          <w:rFonts w:ascii="PingFang SC" w:eastAsia="PingFang SC" w:hAnsi="PingFang SC" w:cs="宋体" w:hint="eastAsia"/>
          <w:color w:val="000000"/>
          <w:kern w:val="0"/>
          <w:sz w:val="27"/>
          <w:szCs w:val="27"/>
        </w:rPr>
        <w:t>(１)　一の市の区域（地方自治法第252条の19第１項の指定都市（以下「指定都市」という。）並びに逗子市及び南足柄市の区域を除く。）</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22" w:name="JUMP_GOU_2_0_0"/>
      <w:bookmarkStart w:id="23" w:name="JUMP_SEQ_12"/>
      <w:bookmarkEnd w:id="22"/>
      <w:bookmarkEnd w:id="23"/>
      <w:r w:rsidRPr="00BB2A53">
        <w:rPr>
          <w:rFonts w:ascii="PingFang SC" w:eastAsia="PingFang SC" w:hAnsi="PingFang SC" w:cs="宋体" w:hint="eastAsia"/>
          <w:color w:val="000000"/>
          <w:kern w:val="0"/>
          <w:sz w:val="27"/>
          <w:szCs w:val="27"/>
        </w:rPr>
        <w:t>(２)　逗子市及び葉山町の区域を合わせた区域</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24" w:name="JUMP_GOU_3_0_0"/>
      <w:bookmarkStart w:id="25" w:name="JUMP_SEQ_13"/>
      <w:bookmarkEnd w:id="24"/>
      <w:bookmarkEnd w:id="25"/>
      <w:r w:rsidRPr="00BB2A53">
        <w:rPr>
          <w:rFonts w:ascii="PingFang SC" w:eastAsia="PingFang SC" w:hAnsi="PingFang SC" w:cs="宋体" w:hint="eastAsia"/>
          <w:color w:val="000000"/>
          <w:kern w:val="0"/>
          <w:sz w:val="27"/>
          <w:szCs w:val="27"/>
        </w:rPr>
        <w:t>(３)　大磯町及び二宮町の区域を合わせた区域</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26" w:name="JUMP_GOU_4_0_0"/>
      <w:bookmarkStart w:id="27" w:name="JUMP_SEQ_14"/>
      <w:bookmarkEnd w:id="26"/>
      <w:bookmarkEnd w:id="27"/>
      <w:r w:rsidRPr="00BB2A53">
        <w:rPr>
          <w:rFonts w:ascii="PingFang SC" w:eastAsia="PingFang SC" w:hAnsi="PingFang SC" w:cs="宋体" w:hint="eastAsia"/>
          <w:color w:val="000000"/>
          <w:kern w:val="0"/>
          <w:sz w:val="27"/>
          <w:szCs w:val="27"/>
        </w:rPr>
        <w:t>(４)　箱根町、真鶴町及び湯河原町の区域を合わせた区域</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28" w:name="JUMP_GOU_5_0_0"/>
      <w:bookmarkStart w:id="29" w:name="JUMP_SEQ_15"/>
      <w:bookmarkEnd w:id="28"/>
      <w:bookmarkEnd w:id="29"/>
      <w:r w:rsidRPr="00BB2A53">
        <w:rPr>
          <w:rFonts w:ascii="PingFang SC" w:eastAsia="PingFang SC" w:hAnsi="PingFang SC" w:cs="宋体" w:hint="eastAsia"/>
          <w:color w:val="000000"/>
          <w:kern w:val="0"/>
          <w:sz w:val="27"/>
          <w:szCs w:val="27"/>
        </w:rPr>
        <w:t>(５)　愛川町及び清川村の区域を合わせた区域</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30" w:name="JUMP_SEQ_16"/>
      <w:bookmarkStart w:id="31" w:name="MOKUJI_9"/>
      <w:bookmarkStart w:id="32" w:name="JUMP_KOU_2_0"/>
      <w:bookmarkEnd w:id="30"/>
      <w:bookmarkEnd w:id="31"/>
      <w:r w:rsidRPr="00BB2A53">
        <w:rPr>
          <w:rFonts w:ascii="PingFang SC" w:eastAsia="PingFang SC" w:hAnsi="PingFang SC" w:cs="宋体" w:hint="eastAsia"/>
          <w:color w:val="000000"/>
          <w:kern w:val="0"/>
          <w:sz w:val="27"/>
          <w:szCs w:val="27"/>
        </w:rPr>
        <w:t>２　法第15条第１項及び第２項の規定により、南足柄市、中井町、大井町、松田町、山北町及び開成町の区域を合わせた区域をもつて神奈川県議会議員の１選挙区とする。</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33" w:name="JUMP_KOU_3_0"/>
      <w:bookmarkStart w:id="34" w:name="JUMP_SEQ_17"/>
      <w:bookmarkStart w:id="35" w:name="MOKUJI_10"/>
      <w:bookmarkEnd w:id="33"/>
      <w:bookmarkEnd w:id="34"/>
      <w:bookmarkEnd w:id="35"/>
      <w:r w:rsidRPr="00BB2A53">
        <w:rPr>
          <w:rFonts w:ascii="PingFang SC" w:eastAsia="PingFang SC" w:hAnsi="PingFang SC" w:cs="宋体" w:hint="eastAsia"/>
          <w:color w:val="000000"/>
          <w:kern w:val="0"/>
          <w:sz w:val="27"/>
          <w:szCs w:val="27"/>
        </w:rPr>
        <w:t>３　法第15条第１項及び第４項の規定により、寒川町の区域をもつて神奈川県議会議員の１選挙区とする。</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36" w:name="JUMP_KOU_4_0"/>
      <w:bookmarkStart w:id="37" w:name="JUMP_SEQ_18"/>
      <w:bookmarkStart w:id="38" w:name="MOKUJI_11"/>
      <w:bookmarkEnd w:id="36"/>
      <w:bookmarkEnd w:id="37"/>
      <w:bookmarkEnd w:id="38"/>
      <w:r w:rsidRPr="00BB2A53">
        <w:rPr>
          <w:rFonts w:ascii="PingFang SC" w:eastAsia="PingFang SC" w:hAnsi="PingFang SC" w:cs="宋体" w:hint="eastAsia"/>
          <w:color w:val="000000"/>
          <w:kern w:val="0"/>
          <w:sz w:val="27"/>
          <w:szCs w:val="27"/>
        </w:rPr>
        <w:t>４　法第15条第１項及び第９項の規定により、指定都市にあつては、一の区の区域をもつて神奈川県議会議員の１選挙区とする。</w:t>
      </w:r>
    </w:p>
    <w:p w:rsidR="00BB2A53" w:rsidRPr="00BB2A53" w:rsidRDefault="00BB2A53" w:rsidP="00BB2A53">
      <w:pPr>
        <w:widowControl/>
        <w:jc w:val="left"/>
        <w:rPr>
          <w:rFonts w:ascii="PingFang SC" w:eastAsia="PingFang SC" w:hAnsi="PingFang SC" w:cs="宋体" w:hint="eastAsia"/>
          <w:i/>
          <w:iCs/>
          <w:color w:val="800000"/>
          <w:kern w:val="0"/>
          <w:sz w:val="27"/>
          <w:szCs w:val="27"/>
        </w:rPr>
      </w:pPr>
      <w:bookmarkStart w:id="39" w:name="JUMP_SEQ_19"/>
      <w:bookmarkEnd w:id="18"/>
      <w:bookmarkEnd w:id="39"/>
      <w:r w:rsidRPr="00BB2A53">
        <w:rPr>
          <w:rFonts w:ascii="PingFang SC" w:eastAsia="PingFang SC" w:hAnsi="PingFang SC" w:cs="宋体" w:hint="eastAsia"/>
          <w:i/>
          <w:iCs/>
          <w:color w:val="800000"/>
          <w:kern w:val="0"/>
          <w:sz w:val="27"/>
          <w:szCs w:val="27"/>
        </w:rPr>
        <w:t>全部改正〔平成26年条例16号〕、一部改正〔平成30年条例65号〕</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40" w:name="JUMP_SEQ_20"/>
      <w:bookmarkStart w:id="41" w:name="MOKUJI_12"/>
      <w:bookmarkStart w:id="42" w:name="JUMP_JYO_3_0_0"/>
      <w:bookmarkEnd w:id="40"/>
      <w:bookmarkEnd w:id="41"/>
      <w:r w:rsidRPr="00BB2A53">
        <w:rPr>
          <w:rFonts w:ascii="PingFang SC" w:eastAsia="PingFang SC" w:hAnsi="PingFang SC" w:cs="宋体" w:hint="eastAsia"/>
          <w:color w:val="000000"/>
          <w:kern w:val="0"/>
          <w:sz w:val="27"/>
          <w:szCs w:val="27"/>
        </w:rPr>
        <w:t>（各選挙区の名称、区域及び議員の数）</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43" w:name="JUMP_SEQ_21"/>
      <w:bookmarkEnd w:id="43"/>
      <w:r w:rsidRPr="00BB2A53">
        <w:rPr>
          <w:rFonts w:ascii="PingFang SC" w:eastAsia="PingFang SC" w:hAnsi="PingFang SC" w:cs="宋体" w:hint="eastAsia"/>
          <w:b/>
          <w:bCs/>
          <w:color w:val="000000"/>
          <w:kern w:val="0"/>
          <w:sz w:val="27"/>
          <w:szCs w:val="27"/>
        </w:rPr>
        <w:lastRenderedPageBreak/>
        <w:t>第３条</w:t>
      </w:r>
      <w:r w:rsidRPr="00BB2A53">
        <w:rPr>
          <w:rFonts w:ascii="PingFang SC" w:eastAsia="PingFang SC" w:hAnsi="PingFang SC" w:cs="宋体" w:hint="eastAsia"/>
          <w:color w:val="000000"/>
          <w:kern w:val="0"/>
          <w:sz w:val="27"/>
          <w:szCs w:val="27"/>
        </w:rPr>
        <w:t xml:space="preserve">　神奈川県議会議員の各選挙区の名称及び区域並びに法第15条第８項の規定による各選挙区において選挙すべき議員の数は、次のとおりとする。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7"/>
        <w:gridCol w:w="2783"/>
        <w:gridCol w:w="2520"/>
      </w:tblGrid>
      <w:tr w:rsidR="00BB2A53" w:rsidRPr="00BB2A53" w:rsidTr="00BB2A53">
        <w:tc>
          <w:tcPr>
            <w:tcW w:w="3810" w:type="dxa"/>
            <w:tcBorders>
              <w:top w:val="outset" w:sz="6" w:space="0" w:color="auto"/>
              <w:left w:val="nil"/>
              <w:bottom w:val="outset" w:sz="6" w:space="0" w:color="auto"/>
              <w:right w:val="nil"/>
            </w:tcBorders>
            <w:vAlign w:val="center"/>
            <w:hideMark/>
          </w:tcPr>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44" w:name="JUMP_SEQ_22"/>
            <w:bookmarkEnd w:id="44"/>
          </w:p>
        </w:tc>
        <w:tc>
          <w:tcPr>
            <w:tcW w:w="3525" w:type="dxa"/>
            <w:tcBorders>
              <w:top w:val="outset" w:sz="6" w:space="0" w:color="auto"/>
              <w:left w:val="nil"/>
              <w:bottom w:val="outset" w:sz="6" w:space="0" w:color="auto"/>
              <w:right w:val="nil"/>
            </w:tcBorders>
            <w:vAlign w:val="center"/>
            <w:hideMark/>
          </w:tcPr>
          <w:p w:rsidR="00BB2A53" w:rsidRPr="00BB2A53" w:rsidRDefault="00BB2A53" w:rsidP="00BB2A53">
            <w:pPr>
              <w:widowControl/>
              <w:jc w:val="left"/>
              <w:rPr>
                <w:rFonts w:ascii="Times New Roman" w:eastAsia="Times New Roman" w:hAnsi="Times New Roman" w:cs="Times New Roman"/>
                <w:kern w:val="0"/>
                <w:sz w:val="20"/>
                <w:szCs w:val="20"/>
              </w:rPr>
            </w:pPr>
          </w:p>
        </w:tc>
        <w:tc>
          <w:tcPr>
            <w:tcW w:w="3255" w:type="dxa"/>
            <w:tcBorders>
              <w:top w:val="outset" w:sz="6" w:space="0" w:color="auto"/>
              <w:left w:val="nil"/>
              <w:bottom w:val="outset" w:sz="6" w:space="0" w:color="auto"/>
              <w:right w:val="nil"/>
            </w:tcBorders>
            <w:vAlign w:val="center"/>
            <w:hideMark/>
          </w:tcPr>
          <w:p w:rsidR="00BB2A53" w:rsidRPr="00BB2A53" w:rsidRDefault="00BB2A53" w:rsidP="00BB2A53">
            <w:pPr>
              <w:widowControl/>
              <w:jc w:val="left"/>
              <w:rPr>
                <w:rFonts w:ascii="Times New Roman" w:eastAsia="Times New Roman" w:hAnsi="Times New Roman" w:cs="Times New Roman"/>
                <w:kern w:val="0"/>
                <w:sz w:val="20"/>
                <w:szCs w:val="20"/>
              </w:rPr>
            </w:pP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center"/>
              <w:rPr>
                <w:rFonts w:ascii="宋体" w:eastAsia="宋体" w:hAnsi="宋体" w:cs="宋体"/>
                <w:kern w:val="0"/>
                <w:sz w:val="24"/>
              </w:rPr>
            </w:pPr>
            <w:r w:rsidRPr="00BB2A53">
              <w:rPr>
                <w:rFonts w:ascii="宋体" w:eastAsia="宋体" w:hAnsi="宋体" w:cs="宋体"/>
                <w:kern w:val="0"/>
                <w:sz w:val="24"/>
              </w:rPr>
              <w:t>選挙区の名称</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center"/>
              <w:rPr>
                <w:rFonts w:ascii="宋体" w:eastAsia="宋体" w:hAnsi="宋体" w:cs="宋体"/>
                <w:kern w:val="0"/>
                <w:sz w:val="24"/>
              </w:rPr>
            </w:pPr>
            <w:r w:rsidRPr="00BB2A53">
              <w:rPr>
                <w:rFonts w:ascii="宋体" w:eastAsia="宋体" w:hAnsi="宋体" w:cs="宋体"/>
                <w:kern w:val="0"/>
                <w:sz w:val="24"/>
              </w:rPr>
              <w:t>選挙区の区域</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center"/>
              <w:rPr>
                <w:rFonts w:ascii="宋体" w:eastAsia="宋体" w:hAnsi="宋体" w:cs="宋体"/>
                <w:kern w:val="0"/>
                <w:sz w:val="24"/>
              </w:rPr>
            </w:pPr>
            <w:r w:rsidRPr="00BB2A53">
              <w:rPr>
                <w:rFonts w:ascii="宋体" w:eastAsia="宋体" w:hAnsi="宋体" w:cs="宋体"/>
                <w:kern w:val="0"/>
                <w:sz w:val="24"/>
              </w:rPr>
              <w:t>選挙すべき議員の数</w:t>
            </w:r>
          </w:p>
        </w:tc>
      </w:tr>
      <w:tr w:rsidR="00BB2A53" w:rsidRPr="00BB2A53" w:rsidTr="00BB2A53">
        <w:tc>
          <w:tcPr>
            <w:tcW w:w="3810" w:type="dxa"/>
            <w:tcBorders>
              <w:top w:val="single" w:sz="6" w:space="0" w:color="auto"/>
              <w:left w:val="single" w:sz="6" w:space="0" w:color="auto"/>
              <w:bottom w:val="nil"/>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525" w:type="dxa"/>
            <w:tcBorders>
              <w:top w:val="single" w:sz="6" w:space="0" w:color="auto"/>
              <w:left w:val="single" w:sz="6" w:space="0" w:color="auto"/>
              <w:bottom w:val="nil"/>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  </w:t>
            </w:r>
          </w:p>
        </w:tc>
        <w:tc>
          <w:tcPr>
            <w:tcW w:w="3255" w:type="dxa"/>
            <w:tcBorders>
              <w:top w:val="single" w:sz="6" w:space="0" w:color="auto"/>
              <w:left w:val="single" w:sz="6" w:space="0" w:color="auto"/>
              <w:bottom w:val="nil"/>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人</w:t>
            </w:r>
          </w:p>
        </w:tc>
      </w:tr>
      <w:tr w:rsidR="00BB2A53" w:rsidRPr="00BB2A53" w:rsidTr="00BB2A53">
        <w:tc>
          <w:tcPr>
            <w:tcW w:w="3810" w:type="dxa"/>
            <w:tcBorders>
              <w:top w:val="outset" w:sz="2"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横浜市鶴見区</w:t>
            </w:r>
          </w:p>
        </w:tc>
        <w:tc>
          <w:tcPr>
            <w:tcW w:w="3525" w:type="dxa"/>
            <w:tcBorders>
              <w:top w:val="outset" w:sz="2"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横浜市鶴見区</w:t>
            </w:r>
          </w:p>
        </w:tc>
        <w:tc>
          <w:tcPr>
            <w:tcW w:w="3255" w:type="dxa"/>
            <w:tcBorders>
              <w:top w:val="outset" w:sz="2"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横浜市神奈川区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横浜市神奈川区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横浜市西区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横浜市西区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横浜市中区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横浜市中区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横浜市南区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横浜市南区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横浜市港南区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横浜市港南区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横浜市保土ケ谷区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横浜市保土ケ谷区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横浜市旭区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横浜市旭区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横浜市磯子区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横浜市磯子区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横浜市金沢区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横浜市金沢区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横浜市港北区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横浜市港北区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４</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横浜市緑区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横浜市緑区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横浜市青葉区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横浜市青葉区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横浜市都筑区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横浜市都筑区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横浜市戸塚区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横浜市戸塚区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横浜市栄区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横浜市栄区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横浜市泉区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横浜市泉区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横浜市瀬谷区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横浜市瀬谷区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川崎市川崎区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川崎市川崎区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川崎市幸区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川崎市幸区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川崎市中原区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川崎市中原区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川崎市高津区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川崎市高津区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川崎市宮前区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川崎市宮前区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川崎市多摩区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川崎市多摩区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川崎市麻生区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川崎市麻生区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相模原市緑区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相模原市緑区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相模原市中央区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相模原市中央区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相模原市南区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相模原市南区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横須賀市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横須賀市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５</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平塚市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平塚市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鎌倉市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鎌倉市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lastRenderedPageBreak/>
              <w:t>藤沢市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藤沢市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５</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小田原市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小田原市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茅ヶ崎市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茅ヶ崎市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逗子市</w:t>
            </w:r>
            <w:r w:rsidRPr="00BB2A53">
              <w:rPr>
                <w:rFonts w:ascii="微软雅黑" w:eastAsia="微软雅黑" w:hAnsi="微软雅黑" w:cs="微软雅黑"/>
                <w:kern w:val="0"/>
                <w:sz w:val="24"/>
              </w:rPr>
              <w:t>・</w:t>
            </w:r>
            <w:r w:rsidRPr="00BB2A53">
              <w:rPr>
                <w:rFonts w:ascii="宋体" w:eastAsia="宋体" w:hAnsi="宋体" w:cs="宋体"/>
                <w:kern w:val="0"/>
                <w:sz w:val="24"/>
              </w:rPr>
              <w:t>葉山町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逗子市及び葉山町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三浦市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三浦市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秦野市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秦野市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２</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厚木市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厚木市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大和市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大和市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３</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伊勢原市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伊勢原市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海老名市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海老名市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座間市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座間市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vAlign w:val="center"/>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南足柄市</w:t>
            </w:r>
            <w:r w:rsidRPr="00BB2A53">
              <w:rPr>
                <w:rFonts w:ascii="微软雅黑" w:eastAsia="微软雅黑" w:hAnsi="微软雅黑" w:cs="微软雅黑"/>
                <w:kern w:val="0"/>
                <w:sz w:val="24"/>
              </w:rPr>
              <w:t>・</w:t>
            </w:r>
            <w:r w:rsidRPr="00BB2A53">
              <w:rPr>
                <w:rFonts w:ascii="宋体" w:eastAsia="宋体" w:hAnsi="宋体" w:cs="宋体"/>
                <w:kern w:val="0"/>
                <w:sz w:val="24"/>
              </w:rPr>
              <w:t>足柄上</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南足柄市、中井町、大井町、松田町、山北町及び開成町</w:t>
            </w:r>
          </w:p>
        </w:tc>
        <w:tc>
          <w:tcPr>
            <w:tcW w:w="3255" w:type="dxa"/>
            <w:tcBorders>
              <w:top w:val="single" w:sz="6" w:space="0" w:color="auto"/>
              <w:left w:val="single" w:sz="6" w:space="0" w:color="auto"/>
              <w:bottom w:val="single" w:sz="6" w:space="0" w:color="auto"/>
              <w:right w:val="single" w:sz="6" w:space="0" w:color="auto"/>
            </w:tcBorders>
            <w:vAlign w:val="center"/>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綾瀬市</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綾瀬市</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寒川町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寒川町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大磯町</w:t>
            </w:r>
            <w:r w:rsidRPr="00BB2A53">
              <w:rPr>
                <w:rFonts w:ascii="微软雅黑" w:eastAsia="微软雅黑" w:hAnsi="微软雅黑" w:cs="微软雅黑"/>
                <w:kern w:val="0"/>
                <w:sz w:val="24"/>
              </w:rPr>
              <w:t>・</w:t>
            </w:r>
            <w:r w:rsidRPr="00BB2A53">
              <w:rPr>
                <w:rFonts w:ascii="宋体" w:eastAsia="宋体" w:hAnsi="宋体" w:cs="宋体"/>
                <w:kern w:val="0"/>
                <w:sz w:val="24"/>
              </w:rPr>
              <w:t>二宮町</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大磯町及び二宮町</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vAlign w:val="center"/>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足柄下</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箱根町、真鶴町及び湯河原町</w:t>
            </w:r>
          </w:p>
        </w:tc>
        <w:tc>
          <w:tcPr>
            <w:tcW w:w="3255" w:type="dxa"/>
            <w:tcBorders>
              <w:top w:val="single" w:sz="6" w:space="0" w:color="auto"/>
              <w:left w:val="single" w:sz="6" w:space="0" w:color="auto"/>
              <w:bottom w:val="single" w:sz="6" w:space="0" w:color="auto"/>
              <w:right w:val="single" w:sz="6" w:space="0" w:color="auto"/>
            </w:tcBorders>
            <w:vAlign w:val="center"/>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r w:rsidR="00BB2A53" w:rsidRPr="00BB2A53" w:rsidTr="00BB2A53">
        <w:tc>
          <w:tcPr>
            <w:tcW w:w="3810"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愛川町</w:t>
            </w:r>
            <w:r w:rsidRPr="00BB2A53">
              <w:rPr>
                <w:rFonts w:ascii="微软雅黑" w:eastAsia="微软雅黑" w:hAnsi="微软雅黑" w:cs="微软雅黑"/>
                <w:kern w:val="0"/>
                <w:sz w:val="24"/>
              </w:rPr>
              <w:t>・</w:t>
            </w:r>
            <w:r w:rsidRPr="00BB2A53">
              <w:rPr>
                <w:rFonts w:ascii="宋体" w:eastAsia="宋体" w:hAnsi="宋体" w:cs="宋体"/>
                <w:kern w:val="0"/>
                <w:sz w:val="24"/>
              </w:rPr>
              <w:t>清川村</w:t>
            </w:r>
          </w:p>
        </w:tc>
        <w:tc>
          <w:tcPr>
            <w:tcW w:w="352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left"/>
              <w:rPr>
                <w:rFonts w:ascii="宋体" w:eastAsia="宋体" w:hAnsi="宋体" w:cs="宋体"/>
                <w:kern w:val="0"/>
                <w:sz w:val="24"/>
              </w:rPr>
            </w:pPr>
            <w:r w:rsidRPr="00BB2A53">
              <w:rPr>
                <w:rFonts w:ascii="宋体" w:eastAsia="宋体" w:hAnsi="宋体" w:cs="宋体"/>
                <w:kern w:val="0"/>
                <w:sz w:val="24"/>
              </w:rPr>
              <w:t>愛川町及び清川村</w:t>
            </w:r>
          </w:p>
        </w:tc>
        <w:tc>
          <w:tcPr>
            <w:tcW w:w="3255" w:type="dxa"/>
            <w:tcBorders>
              <w:top w:val="single" w:sz="6" w:space="0" w:color="auto"/>
              <w:left w:val="single" w:sz="6" w:space="0" w:color="auto"/>
              <w:bottom w:val="single" w:sz="6" w:space="0" w:color="auto"/>
              <w:right w:val="single" w:sz="6" w:space="0" w:color="auto"/>
            </w:tcBorders>
            <w:hideMark/>
          </w:tcPr>
          <w:p w:rsidR="00BB2A53" w:rsidRPr="00BB2A53" w:rsidRDefault="00BB2A53" w:rsidP="00BB2A53">
            <w:pPr>
              <w:widowControl/>
              <w:spacing w:before="100" w:beforeAutospacing="1" w:after="100" w:afterAutospacing="1"/>
              <w:jc w:val="right"/>
              <w:rPr>
                <w:rFonts w:ascii="宋体" w:eastAsia="宋体" w:hAnsi="宋体" w:cs="宋体"/>
                <w:kern w:val="0"/>
                <w:sz w:val="24"/>
              </w:rPr>
            </w:pPr>
            <w:r w:rsidRPr="00BB2A53">
              <w:rPr>
                <w:rFonts w:ascii="宋体" w:eastAsia="宋体" w:hAnsi="宋体" w:cs="宋体"/>
                <w:kern w:val="0"/>
                <w:sz w:val="24"/>
              </w:rPr>
              <w:t>１</w:t>
            </w:r>
          </w:p>
        </w:tc>
      </w:tr>
    </w:tbl>
    <w:p w:rsidR="00BB2A53" w:rsidRPr="00BB2A53" w:rsidRDefault="00BB2A53" w:rsidP="00BB2A53">
      <w:pPr>
        <w:widowControl/>
        <w:ind w:hanging="200"/>
        <w:jc w:val="left"/>
        <w:rPr>
          <w:rFonts w:ascii="PingFang SC" w:eastAsia="PingFang SC" w:hAnsi="PingFang SC" w:cs="宋体"/>
          <w:color w:val="000000"/>
          <w:kern w:val="0"/>
          <w:sz w:val="27"/>
          <w:szCs w:val="27"/>
        </w:rPr>
      </w:pPr>
    </w:p>
    <w:p w:rsidR="00BB2A53" w:rsidRPr="00BB2A53" w:rsidRDefault="00BB2A53" w:rsidP="00BB2A53">
      <w:pPr>
        <w:widowControl/>
        <w:jc w:val="left"/>
        <w:rPr>
          <w:rFonts w:ascii="PingFang SC" w:eastAsia="PingFang SC" w:hAnsi="PingFang SC" w:cs="宋体" w:hint="eastAsia"/>
          <w:i/>
          <w:iCs/>
          <w:color w:val="800000"/>
          <w:kern w:val="0"/>
          <w:sz w:val="27"/>
          <w:szCs w:val="27"/>
        </w:rPr>
      </w:pPr>
      <w:bookmarkStart w:id="45" w:name="JUMP_SEQ_23"/>
      <w:bookmarkEnd w:id="42"/>
      <w:bookmarkEnd w:id="45"/>
      <w:r w:rsidRPr="00BB2A53">
        <w:rPr>
          <w:rFonts w:ascii="PingFang SC" w:eastAsia="PingFang SC" w:hAnsi="PingFang SC" w:cs="宋体" w:hint="eastAsia"/>
          <w:i/>
          <w:iCs/>
          <w:color w:val="800000"/>
          <w:kern w:val="0"/>
          <w:sz w:val="27"/>
          <w:szCs w:val="27"/>
        </w:rPr>
        <w:t>全部改正〔平成26年条例16号〕、一部改正〔平成30年条例65号〕</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46" w:name="JUMP_SEQ_24"/>
      <w:bookmarkStart w:id="47" w:name="MOKUJI_13"/>
      <w:bookmarkEnd w:id="46"/>
      <w:bookmarkEnd w:id="47"/>
      <w:r w:rsidRPr="00BB2A53">
        <w:rPr>
          <w:rFonts w:ascii="PingFang SC" w:eastAsia="PingFang SC" w:hAnsi="PingFang SC" w:cs="宋体" w:hint="eastAsia"/>
          <w:color w:val="000000"/>
          <w:kern w:val="0"/>
          <w:sz w:val="27"/>
          <w:szCs w:val="27"/>
        </w:rPr>
        <w:t>附　則</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48" w:name="JUMP_SEQ_25"/>
      <w:bookmarkStart w:id="49" w:name="MOKUJI_14"/>
      <w:bookmarkEnd w:id="48"/>
      <w:bookmarkEnd w:id="49"/>
      <w:r w:rsidRPr="00BB2A53">
        <w:rPr>
          <w:rFonts w:ascii="PingFang SC" w:eastAsia="PingFang SC" w:hAnsi="PingFang SC" w:cs="宋体" w:hint="eastAsia"/>
          <w:color w:val="000000"/>
          <w:kern w:val="0"/>
          <w:sz w:val="27"/>
          <w:szCs w:val="27"/>
        </w:rPr>
        <w:t>１　この条例は、次の一般選挙から施行する。</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50" w:name="JUMP_SEQ_26"/>
      <w:bookmarkStart w:id="51" w:name="MOKUJI_15"/>
      <w:bookmarkEnd w:id="50"/>
      <w:bookmarkEnd w:id="51"/>
      <w:r w:rsidRPr="00BB2A53">
        <w:rPr>
          <w:rFonts w:ascii="PingFang SC" w:eastAsia="PingFang SC" w:hAnsi="PingFang SC" w:cs="宋体" w:hint="eastAsia"/>
          <w:color w:val="000000"/>
          <w:kern w:val="0"/>
          <w:sz w:val="27"/>
          <w:szCs w:val="27"/>
        </w:rPr>
        <w:t>２　神奈川県議会議員の選挙区及び各選挙区において選挙すべき議員定数に関する条例（昭和33年神奈川県条例第58号）は、廃止する。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52" w:name="JUMP_SEQ_27"/>
      <w:bookmarkStart w:id="53" w:name="MOKUJI_16"/>
      <w:bookmarkStart w:id="54" w:name="JUMP_SEQ_28"/>
      <w:bookmarkStart w:id="55" w:name="MOKUJI_17"/>
      <w:bookmarkStart w:id="56" w:name="JUMP_FUSOKU_CODE_35790101005600000000"/>
      <w:bookmarkEnd w:id="52"/>
      <w:bookmarkEnd w:id="53"/>
      <w:bookmarkEnd w:id="54"/>
      <w:bookmarkEnd w:id="55"/>
      <w:r w:rsidRPr="00BB2A53">
        <w:rPr>
          <w:rFonts w:ascii="PingFang SC" w:eastAsia="PingFang SC" w:hAnsi="PingFang SC" w:cs="宋体" w:hint="eastAsia"/>
          <w:color w:val="000000"/>
          <w:kern w:val="0"/>
          <w:sz w:val="27"/>
          <w:szCs w:val="27"/>
        </w:rPr>
        <w:t>附　則（昭和57年12月27日条例第56号）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57" w:name="JUMP_SEQ_29"/>
      <w:bookmarkEnd w:id="56"/>
      <w:bookmarkEnd w:id="57"/>
      <w:r w:rsidRPr="00BB2A53">
        <w:rPr>
          <w:rFonts w:ascii="PingFang SC" w:eastAsia="PingFang SC" w:hAnsi="PingFang SC" w:cs="宋体" w:hint="eastAsia"/>
          <w:color w:val="000000"/>
          <w:kern w:val="0"/>
          <w:sz w:val="27"/>
          <w:szCs w:val="27"/>
        </w:rPr>
        <w:lastRenderedPageBreak/>
        <w:t>この条例は、次の一般選挙から施行する。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58" w:name="JUMP_SEQ_30"/>
      <w:bookmarkStart w:id="59" w:name="MOKUJI_18"/>
      <w:bookmarkStart w:id="60" w:name="JUMP_FUSOKU_CODE_36190101006300000000"/>
      <w:bookmarkEnd w:id="58"/>
      <w:bookmarkEnd w:id="59"/>
      <w:r w:rsidRPr="00BB2A53">
        <w:rPr>
          <w:rFonts w:ascii="PingFang SC" w:eastAsia="PingFang SC" w:hAnsi="PingFang SC" w:cs="宋体" w:hint="eastAsia"/>
          <w:color w:val="000000"/>
          <w:kern w:val="0"/>
          <w:sz w:val="27"/>
          <w:szCs w:val="27"/>
        </w:rPr>
        <w:t>附　則（昭和61年12月24日条例第63号）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61" w:name="JUMP_SEQ_31"/>
      <w:bookmarkEnd w:id="60"/>
      <w:bookmarkEnd w:id="61"/>
      <w:r w:rsidRPr="00BB2A53">
        <w:rPr>
          <w:rFonts w:ascii="PingFang SC" w:eastAsia="PingFang SC" w:hAnsi="PingFang SC" w:cs="宋体" w:hint="eastAsia"/>
          <w:color w:val="000000"/>
          <w:kern w:val="0"/>
          <w:sz w:val="27"/>
          <w:szCs w:val="27"/>
        </w:rPr>
        <w:t>この条例は、次の一般選挙から施行する。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62" w:name="JUMP_SEQ_32"/>
      <w:bookmarkStart w:id="63" w:name="MOKUJI_19"/>
      <w:bookmarkStart w:id="64" w:name="JUMP_FUSOKU_CODE_40290101004600000000"/>
      <w:bookmarkEnd w:id="62"/>
      <w:bookmarkEnd w:id="63"/>
      <w:r w:rsidRPr="00BB2A53">
        <w:rPr>
          <w:rFonts w:ascii="PingFang SC" w:eastAsia="PingFang SC" w:hAnsi="PingFang SC" w:cs="宋体" w:hint="eastAsia"/>
          <w:color w:val="000000"/>
          <w:kern w:val="0"/>
          <w:sz w:val="27"/>
          <w:szCs w:val="27"/>
        </w:rPr>
        <w:t>附　則（平成２年12月28日条例第46号）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65" w:name="JUMP_SEQ_33"/>
      <w:bookmarkEnd w:id="64"/>
      <w:bookmarkEnd w:id="65"/>
      <w:r w:rsidRPr="00BB2A53">
        <w:rPr>
          <w:rFonts w:ascii="PingFang SC" w:eastAsia="PingFang SC" w:hAnsi="PingFang SC" w:cs="宋体" w:hint="eastAsia"/>
          <w:color w:val="000000"/>
          <w:kern w:val="0"/>
          <w:sz w:val="27"/>
          <w:szCs w:val="27"/>
        </w:rPr>
        <w:t>この条例は、次の一般選挙から施行する。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66" w:name="JUMP_SEQ_34"/>
      <w:bookmarkStart w:id="67" w:name="MOKUJI_20"/>
      <w:bookmarkStart w:id="68" w:name="JUMP_FUSOKU_CODE_40690101005100000000"/>
      <w:bookmarkEnd w:id="66"/>
      <w:bookmarkEnd w:id="67"/>
      <w:r w:rsidRPr="00BB2A53">
        <w:rPr>
          <w:rFonts w:ascii="PingFang SC" w:eastAsia="PingFang SC" w:hAnsi="PingFang SC" w:cs="宋体" w:hint="eastAsia"/>
          <w:color w:val="000000"/>
          <w:kern w:val="0"/>
          <w:sz w:val="27"/>
          <w:szCs w:val="27"/>
        </w:rPr>
        <w:t>附　則（平成６年12月26日条例第51号）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69" w:name="JUMP_SEQ_35"/>
      <w:bookmarkEnd w:id="68"/>
      <w:bookmarkEnd w:id="69"/>
      <w:r w:rsidRPr="00BB2A53">
        <w:rPr>
          <w:rFonts w:ascii="PingFang SC" w:eastAsia="PingFang SC" w:hAnsi="PingFang SC" w:cs="宋体" w:hint="eastAsia"/>
          <w:color w:val="000000"/>
          <w:kern w:val="0"/>
          <w:sz w:val="27"/>
          <w:szCs w:val="27"/>
        </w:rPr>
        <w:t>この条例は、公布の日から施行する。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70" w:name="JUMP_SEQ_36"/>
      <w:bookmarkStart w:id="71" w:name="MOKUJI_21"/>
      <w:bookmarkStart w:id="72" w:name="JUMP_FUSOKU_CODE_41090101002600000000"/>
      <w:bookmarkEnd w:id="70"/>
      <w:bookmarkEnd w:id="71"/>
      <w:r w:rsidRPr="00BB2A53">
        <w:rPr>
          <w:rFonts w:ascii="PingFang SC" w:eastAsia="PingFang SC" w:hAnsi="PingFang SC" w:cs="宋体" w:hint="eastAsia"/>
          <w:color w:val="000000"/>
          <w:kern w:val="0"/>
          <w:sz w:val="27"/>
          <w:szCs w:val="27"/>
        </w:rPr>
        <w:t>附　則（平成10年３月27日条例第26号）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73" w:name="JUMP_SEQ_37"/>
      <w:bookmarkEnd w:id="72"/>
      <w:bookmarkEnd w:id="73"/>
      <w:r w:rsidRPr="00BB2A53">
        <w:rPr>
          <w:rFonts w:ascii="PingFang SC" w:eastAsia="PingFang SC" w:hAnsi="PingFang SC" w:cs="宋体" w:hint="eastAsia"/>
          <w:color w:val="000000"/>
          <w:kern w:val="0"/>
          <w:sz w:val="27"/>
          <w:szCs w:val="27"/>
        </w:rPr>
        <w:t>この条例は、次の一般選挙から施行する。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74" w:name="JUMP_SEQ_38"/>
      <w:bookmarkStart w:id="75" w:name="MOKUJI_22"/>
      <w:bookmarkStart w:id="76" w:name="JUMP_FUSOKU_CODE_41490101008400000000"/>
      <w:bookmarkEnd w:id="74"/>
      <w:bookmarkEnd w:id="75"/>
      <w:r w:rsidRPr="00BB2A53">
        <w:rPr>
          <w:rFonts w:ascii="PingFang SC" w:eastAsia="PingFang SC" w:hAnsi="PingFang SC" w:cs="宋体" w:hint="eastAsia"/>
          <w:color w:val="000000"/>
          <w:kern w:val="0"/>
          <w:sz w:val="27"/>
          <w:szCs w:val="27"/>
        </w:rPr>
        <w:t>附　則（平成14年12月27日条例第84号）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77" w:name="JUMP_SEQ_39"/>
      <w:bookmarkEnd w:id="76"/>
      <w:bookmarkEnd w:id="77"/>
      <w:r w:rsidRPr="00BB2A53">
        <w:rPr>
          <w:rFonts w:ascii="PingFang SC" w:eastAsia="PingFang SC" w:hAnsi="PingFang SC" w:cs="宋体" w:hint="eastAsia"/>
          <w:color w:val="000000"/>
          <w:kern w:val="0"/>
          <w:sz w:val="27"/>
          <w:szCs w:val="27"/>
        </w:rPr>
        <w:t>この条例は、次の一般選挙から施行する。ただし、第１条の改正規定は、平成15年１月１日から施行する。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78" w:name="JUMP_SEQ_40"/>
      <w:bookmarkStart w:id="79" w:name="MOKUJI_23"/>
      <w:bookmarkStart w:id="80" w:name="JUMP_FUSOKU_CODE_41890101000400000000"/>
      <w:bookmarkEnd w:id="78"/>
      <w:bookmarkEnd w:id="79"/>
      <w:r w:rsidRPr="00BB2A53">
        <w:rPr>
          <w:rFonts w:ascii="PingFang SC" w:eastAsia="PingFang SC" w:hAnsi="PingFang SC" w:cs="宋体" w:hint="eastAsia"/>
          <w:color w:val="000000"/>
          <w:kern w:val="0"/>
          <w:sz w:val="27"/>
          <w:szCs w:val="27"/>
        </w:rPr>
        <w:t>附　則（平成18年３月18日条例第４号抄）</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81" w:name="JUMP_SEQ_41"/>
      <w:bookmarkStart w:id="82" w:name="MOKUJI_24"/>
      <w:bookmarkEnd w:id="81"/>
      <w:bookmarkEnd w:id="82"/>
      <w:r w:rsidRPr="00BB2A53">
        <w:rPr>
          <w:rFonts w:ascii="PingFang SC" w:eastAsia="PingFang SC" w:hAnsi="PingFang SC" w:cs="宋体" w:hint="eastAsia"/>
          <w:color w:val="000000"/>
          <w:kern w:val="0"/>
          <w:sz w:val="27"/>
          <w:szCs w:val="27"/>
        </w:rPr>
        <w:t>（施行期日）</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83" w:name="JUMP_SEQ_42"/>
      <w:bookmarkEnd w:id="80"/>
      <w:bookmarkEnd w:id="83"/>
      <w:r w:rsidRPr="00BB2A53">
        <w:rPr>
          <w:rFonts w:ascii="PingFang SC" w:eastAsia="PingFang SC" w:hAnsi="PingFang SC" w:cs="宋体" w:hint="eastAsia"/>
          <w:color w:val="000000"/>
          <w:kern w:val="0"/>
          <w:sz w:val="27"/>
          <w:szCs w:val="27"/>
        </w:rPr>
        <w:t>１　この条例は、平成18年３月20日から施行する。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84" w:name="JUMP_SEQ_43"/>
      <w:bookmarkStart w:id="85" w:name="MOKUJI_25"/>
      <w:bookmarkStart w:id="86" w:name="JUMP_FUSOKU_CODE_41890101003700000000"/>
      <w:bookmarkEnd w:id="84"/>
      <w:bookmarkEnd w:id="85"/>
      <w:r w:rsidRPr="00BB2A53">
        <w:rPr>
          <w:rFonts w:ascii="PingFang SC" w:eastAsia="PingFang SC" w:hAnsi="PingFang SC" w:cs="宋体" w:hint="eastAsia"/>
          <w:color w:val="000000"/>
          <w:kern w:val="0"/>
          <w:sz w:val="27"/>
          <w:szCs w:val="27"/>
        </w:rPr>
        <w:t>附　則（平成18年３月31日条例第37号）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87" w:name="JUMP_SEQ_44"/>
      <w:bookmarkEnd w:id="86"/>
      <w:bookmarkEnd w:id="87"/>
      <w:r w:rsidRPr="00BB2A53">
        <w:rPr>
          <w:rFonts w:ascii="PingFang SC" w:eastAsia="PingFang SC" w:hAnsi="PingFang SC" w:cs="宋体" w:hint="eastAsia"/>
          <w:color w:val="000000"/>
          <w:kern w:val="0"/>
          <w:sz w:val="27"/>
          <w:szCs w:val="27"/>
        </w:rPr>
        <w:t>この条例は、次の一般選挙から施行する。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88" w:name="JUMP_SEQ_45"/>
      <w:bookmarkStart w:id="89" w:name="MOKUJI_26"/>
      <w:bookmarkStart w:id="90" w:name="JUMP_FUSOKU_CODE_42290101004700000000"/>
      <w:bookmarkEnd w:id="88"/>
      <w:bookmarkEnd w:id="89"/>
      <w:r w:rsidRPr="00BB2A53">
        <w:rPr>
          <w:rFonts w:ascii="PingFang SC" w:eastAsia="PingFang SC" w:hAnsi="PingFang SC" w:cs="宋体" w:hint="eastAsia"/>
          <w:color w:val="000000"/>
          <w:kern w:val="0"/>
          <w:sz w:val="27"/>
          <w:szCs w:val="27"/>
        </w:rPr>
        <w:t>附　則（平成22年５月28日条例第47号）</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91" w:name="JUMP_SEQ_46"/>
      <w:bookmarkStart w:id="92" w:name="MOKUJI_27"/>
      <w:bookmarkEnd w:id="14"/>
      <w:bookmarkEnd w:id="91"/>
      <w:bookmarkEnd w:id="92"/>
      <w:r w:rsidRPr="00BB2A53">
        <w:rPr>
          <w:rFonts w:ascii="PingFang SC" w:eastAsia="PingFang SC" w:hAnsi="PingFang SC" w:cs="宋体" w:hint="eastAsia"/>
          <w:color w:val="000000"/>
          <w:kern w:val="0"/>
          <w:sz w:val="27"/>
          <w:szCs w:val="27"/>
        </w:rPr>
        <w:t>１　この条例は、公布の日から施行する。</w:t>
      </w:r>
    </w:p>
    <w:p w:rsidR="00BB2A53" w:rsidRPr="00BB2A53" w:rsidRDefault="00BB2A53" w:rsidP="00BB2A53">
      <w:pPr>
        <w:widowControl/>
        <w:ind w:hanging="200"/>
        <w:jc w:val="left"/>
        <w:rPr>
          <w:rFonts w:ascii="PingFang SC" w:eastAsia="PingFang SC" w:hAnsi="PingFang SC" w:cs="宋体" w:hint="eastAsia"/>
          <w:color w:val="000000"/>
          <w:kern w:val="0"/>
          <w:sz w:val="27"/>
          <w:szCs w:val="27"/>
        </w:rPr>
      </w:pPr>
      <w:bookmarkStart w:id="93" w:name="JUMP_SEQ_47"/>
      <w:bookmarkStart w:id="94" w:name="MOKUJI_28"/>
      <w:bookmarkEnd w:id="32"/>
      <w:bookmarkEnd w:id="90"/>
      <w:bookmarkEnd w:id="93"/>
      <w:bookmarkEnd w:id="94"/>
      <w:r w:rsidRPr="00BB2A53">
        <w:rPr>
          <w:rFonts w:ascii="PingFang SC" w:eastAsia="PingFang SC" w:hAnsi="PingFang SC" w:cs="宋体" w:hint="eastAsia"/>
          <w:color w:val="000000"/>
          <w:kern w:val="0"/>
          <w:sz w:val="27"/>
          <w:szCs w:val="27"/>
        </w:rPr>
        <w:t>２　相模原市、津久井郡津久井町及び同郡相模湖町の廃置分合に伴う神奈川県議会議員の選挙区及び選挙すべき議員の数の特例に関する条例（平成18年神奈川県条例第４号）は、廃止する。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95" w:name="JUMP_SEQ_48"/>
      <w:bookmarkStart w:id="96" w:name="MOKUJI_29"/>
      <w:bookmarkStart w:id="97" w:name="JUMP_FUSOKU_CODE_42390101000200000000"/>
      <w:bookmarkEnd w:id="95"/>
      <w:bookmarkEnd w:id="96"/>
      <w:r w:rsidRPr="00BB2A53">
        <w:rPr>
          <w:rFonts w:ascii="PingFang SC" w:eastAsia="PingFang SC" w:hAnsi="PingFang SC" w:cs="宋体" w:hint="eastAsia"/>
          <w:color w:val="000000"/>
          <w:kern w:val="0"/>
          <w:sz w:val="27"/>
          <w:szCs w:val="27"/>
        </w:rPr>
        <w:lastRenderedPageBreak/>
        <w:t>附　則（平成23年３月11日条例第２号）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98" w:name="JUMP_SEQ_49"/>
      <w:bookmarkEnd w:id="97"/>
      <w:bookmarkEnd w:id="98"/>
      <w:r w:rsidRPr="00BB2A53">
        <w:rPr>
          <w:rFonts w:ascii="PingFang SC" w:eastAsia="PingFang SC" w:hAnsi="PingFang SC" w:cs="宋体" w:hint="eastAsia"/>
          <w:color w:val="000000"/>
          <w:kern w:val="0"/>
          <w:sz w:val="27"/>
          <w:szCs w:val="27"/>
        </w:rPr>
        <w:t>この条例は、次の一般選挙から施行する。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99" w:name="JUMP_SEQ_50"/>
      <w:bookmarkStart w:id="100" w:name="MOKUJI_30"/>
      <w:bookmarkStart w:id="101" w:name="JUMP_FUSOKU_CODE_42690101001600000000"/>
      <w:bookmarkEnd w:id="99"/>
      <w:bookmarkEnd w:id="100"/>
      <w:r w:rsidRPr="00BB2A53">
        <w:rPr>
          <w:rFonts w:ascii="PingFang SC" w:eastAsia="PingFang SC" w:hAnsi="PingFang SC" w:cs="宋体" w:hint="eastAsia"/>
          <w:color w:val="000000"/>
          <w:kern w:val="0"/>
          <w:sz w:val="27"/>
          <w:szCs w:val="27"/>
        </w:rPr>
        <w:t>附　則（平成26年３月25日条例第16号）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102" w:name="JUMP_SEQ_51"/>
      <w:bookmarkEnd w:id="101"/>
      <w:bookmarkEnd w:id="102"/>
      <w:r w:rsidRPr="00BB2A53">
        <w:rPr>
          <w:rFonts w:ascii="PingFang SC" w:eastAsia="PingFang SC" w:hAnsi="PingFang SC" w:cs="宋体" w:hint="eastAsia"/>
          <w:color w:val="000000"/>
          <w:kern w:val="0"/>
          <w:sz w:val="27"/>
          <w:szCs w:val="27"/>
        </w:rPr>
        <w:t>この条例は、平成27年３月１日以後初めてその期日を告示される一般選挙から施行する。</w:t>
      </w:r>
    </w:p>
    <w:p w:rsidR="00BB2A53" w:rsidRPr="00BB2A53" w:rsidRDefault="00BB2A53" w:rsidP="00BB2A53">
      <w:pPr>
        <w:widowControl/>
        <w:jc w:val="left"/>
        <w:rPr>
          <w:rFonts w:ascii="PingFang SC" w:eastAsia="PingFang SC" w:hAnsi="PingFang SC" w:cs="宋体" w:hint="eastAsia"/>
          <w:color w:val="000000"/>
          <w:kern w:val="0"/>
          <w:sz w:val="27"/>
          <w:szCs w:val="27"/>
        </w:rPr>
      </w:pPr>
      <w:bookmarkStart w:id="103" w:name="JUMP_SEQ_52"/>
      <w:bookmarkStart w:id="104" w:name="MOKUJI_31"/>
      <w:bookmarkStart w:id="105" w:name="JUMP_FUSOKU_CODE_43090101006500000000"/>
      <w:bookmarkEnd w:id="103"/>
      <w:bookmarkEnd w:id="104"/>
      <w:r w:rsidRPr="00BB2A53">
        <w:rPr>
          <w:rFonts w:ascii="PingFang SC" w:eastAsia="PingFang SC" w:hAnsi="PingFang SC" w:cs="宋体" w:hint="eastAsia"/>
          <w:color w:val="000000"/>
          <w:kern w:val="0"/>
          <w:sz w:val="27"/>
          <w:szCs w:val="27"/>
        </w:rPr>
        <w:t>附　則（平成30年３月30日条例第65号）</w:t>
      </w:r>
    </w:p>
    <w:p w:rsidR="00BB2A53" w:rsidRPr="00BB2A53" w:rsidRDefault="00BB2A53" w:rsidP="00BB2A53">
      <w:pPr>
        <w:widowControl/>
        <w:ind w:firstLine="200"/>
        <w:jc w:val="left"/>
        <w:rPr>
          <w:rFonts w:ascii="PingFang SC" w:eastAsia="PingFang SC" w:hAnsi="PingFang SC" w:cs="宋体" w:hint="eastAsia"/>
          <w:color w:val="000000"/>
          <w:kern w:val="0"/>
          <w:sz w:val="27"/>
          <w:szCs w:val="27"/>
        </w:rPr>
      </w:pPr>
      <w:bookmarkStart w:id="106" w:name="JUMP_SEQ_53"/>
      <w:bookmarkEnd w:id="105"/>
      <w:bookmarkEnd w:id="106"/>
      <w:r w:rsidRPr="00BB2A53">
        <w:rPr>
          <w:rFonts w:ascii="PingFang SC" w:eastAsia="PingFang SC" w:hAnsi="PingFang SC" w:cs="宋体" w:hint="eastAsia"/>
          <w:color w:val="000000"/>
          <w:kern w:val="0"/>
          <w:sz w:val="27"/>
          <w:szCs w:val="27"/>
        </w:rPr>
        <w:t>この条例は、平成31年３月１日以後初めてその期日を告示される一般選挙から施行する。</w:t>
      </w:r>
    </w:p>
    <w:p w:rsidR="00BB2A53" w:rsidRDefault="00BB2A53">
      <w:bookmarkStart w:id="107" w:name="_GoBack"/>
      <w:bookmarkEnd w:id="107"/>
    </w:p>
    <w:p w:rsidR="00BB2A53" w:rsidRDefault="00BB2A53"/>
    <w:p w:rsidR="00BB2A53" w:rsidRDefault="00BB2A53"/>
    <w:p w:rsidR="00BB2A53" w:rsidRDefault="00BB2A53"/>
    <w:p w:rsidR="00BB2A53" w:rsidRDefault="00BB2A53">
      <w:pPr>
        <w:rPr>
          <w:rFonts w:hint="eastAsia"/>
        </w:rPr>
      </w:pPr>
    </w:p>
    <w:sectPr w:rsidR="00BB2A5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53"/>
    <w:rsid w:val="00BB2A53"/>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29B1"/>
  <w15:chartTrackingRefBased/>
  <w15:docId w15:val="{ED8FE243-C0B3-B94F-9355-9689EE85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A5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6574">
      <w:bodyDiv w:val="1"/>
      <w:marLeft w:val="0"/>
      <w:marRight w:val="0"/>
      <w:marTop w:val="0"/>
      <w:marBottom w:val="0"/>
      <w:divBdr>
        <w:top w:val="none" w:sz="0" w:space="0" w:color="auto"/>
        <w:left w:val="none" w:sz="0" w:space="0" w:color="auto"/>
        <w:bottom w:val="none" w:sz="0" w:space="0" w:color="auto"/>
        <w:right w:val="none" w:sz="0" w:space="0" w:color="auto"/>
      </w:divBdr>
      <w:divsChild>
        <w:div w:id="952133789">
          <w:marLeft w:val="800"/>
          <w:marRight w:val="0"/>
          <w:marTop w:val="0"/>
          <w:marBottom w:val="0"/>
          <w:divBdr>
            <w:top w:val="none" w:sz="0" w:space="0" w:color="auto"/>
            <w:left w:val="none" w:sz="0" w:space="0" w:color="auto"/>
            <w:bottom w:val="none" w:sz="0" w:space="0" w:color="auto"/>
            <w:right w:val="none" w:sz="0" w:space="0" w:color="auto"/>
          </w:divBdr>
        </w:div>
        <w:div w:id="1761946159">
          <w:marLeft w:val="5000"/>
          <w:marRight w:val="0"/>
          <w:marTop w:val="0"/>
          <w:marBottom w:val="0"/>
          <w:divBdr>
            <w:top w:val="none" w:sz="0" w:space="0" w:color="auto"/>
            <w:left w:val="none" w:sz="0" w:space="0" w:color="auto"/>
            <w:bottom w:val="none" w:sz="0" w:space="0" w:color="auto"/>
            <w:right w:val="none" w:sz="0" w:space="0" w:color="auto"/>
          </w:divBdr>
        </w:div>
        <w:div w:id="376048034">
          <w:marLeft w:val="1200"/>
          <w:marRight w:val="0"/>
          <w:marTop w:val="0"/>
          <w:marBottom w:val="0"/>
          <w:divBdr>
            <w:top w:val="none" w:sz="0" w:space="0" w:color="auto"/>
            <w:left w:val="none" w:sz="0" w:space="0" w:color="auto"/>
            <w:bottom w:val="none" w:sz="0" w:space="0" w:color="auto"/>
            <w:right w:val="none" w:sz="0" w:space="0" w:color="auto"/>
          </w:divBdr>
        </w:div>
        <w:div w:id="403113666">
          <w:marLeft w:val="600"/>
          <w:marRight w:val="0"/>
          <w:marTop w:val="0"/>
          <w:marBottom w:val="0"/>
          <w:divBdr>
            <w:top w:val="none" w:sz="0" w:space="0" w:color="auto"/>
            <w:left w:val="none" w:sz="0" w:space="0" w:color="auto"/>
            <w:bottom w:val="none" w:sz="0" w:space="0" w:color="auto"/>
            <w:right w:val="none" w:sz="0" w:space="0" w:color="auto"/>
          </w:divBdr>
        </w:div>
        <w:div w:id="1256280785">
          <w:marLeft w:val="200"/>
          <w:marRight w:val="0"/>
          <w:marTop w:val="0"/>
          <w:marBottom w:val="0"/>
          <w:divBdr>
            <w:top w:val="none" w:sz="0" w:space="0" w:color="auto"/>
            <w:left w:val="none" w:sz="0" w:space="0" w:color="auto"/>
            <w:bottom w:val="none" w:sz="0" w:space="0" w:color="auto"/>
            <w:right w:val="none" w:sz="0" w:space="0" w:color="auto"/>
          </w:divBdr>
        </w:div>
        <w:div w:id="1133987204">
          <w:marLeft w:val="200"/>
          <w:marRight w:val="0"/>
          <w:marTop w:val="0"/>
          <w:marBottom w:val="0"/>
          <w:divBdr>
            <w:top w:val="none" w:sz="0" w:space="0" w:color="auto"/>
            <w:left w:val="none" w:sz="0" w:space="0" w:color="auto"/>
            <w:bottom w:val="none" w:sz="0" w:space="0" w:color="auto"/>
            <w:right w:val="none" w:sz="0" w:space="0" w:color="auto"/>
          </w:divBdr>
        </w:div>
        <w:div w:id="1767336488">
          <w:marLeft w:val="1000"/>
          <w:marRight w:val="0"/>
          <w:marTop w:val="0"/>
          <w:marBottom w:val="0"/>
          <w:divBdr>
            <w:top w:val="none" w:sz="0" w:space="0" w:color="auto"/>
            <w:left w:val="none" w:sz="0" w:space="0" w:color="auto"/>
            <w:bottom w:val="none" w:sz="0" w:space="0" w:color="auto"/>
            <w:right w:val="none" w:sz="0" w:space="0" w:color="auto"/>
          </w:divBdr>
        </w:div>
        <w:div w:id="779881406">
          <w:marLeft w:val="200"/>
          <w:marRight w:val="0"/>
          <w:marTop w:val="0"/>
          <w:marBottom w:val="0"/>
          <w:divBdr>
            <w:top w:val="none" w:sz="0" w:space="0" w:color="auto"/>
            <w:left w:val="none" w:sz="0" w:space="0" w:color="auto"/>
            <w:bottom w:val="none" w:sz="0" w:space="0" w:color="auto"/>
            <w:right w:val="none" w:sz="0" w:space="0" w:color="auto"/>
          </w:divBdr>
        </w:div>
        <w:div w:id="289672444">
          <w:marLeft w:val="200"/>
          <w:marRight w:val="0"/>
          <w:marTop w:val="0"/>
          <w:marBottom w:val="0"/>
          <w:divBdr>
            <w:top w:val="none" w:sz="0" w:space="0" w:color="auto"/>
            <w:left w:val="none" w:sz="0" w:space="0" w:color="auto"/>
            <w:bottom w:val="none" w:sz="0" w:space="0" w:color="auto"/>
            <w:right w:val="none" w:sz="0" w:space="0" w:color="auto"/>
          </w:divBdr>
        </w:div>
        <w:div w:id="798692744">
          <w:marLeft w:val="400"/>
          <w:marRight w:val="0"/>
          <w:marTop w:val="0"/>
          <w:marBottom w:val="0"/>
          <w:divBdr>
            <w:top w:val="none" w:sz="0" w:space="0" w:color="auto"/>
            <w:left w:val="none" w:sz="0" w:space="0" w:color="auto"/>
            <w:bottom w:val="none" w:sz="0" w:space="0" w:color="auto"/>
            <w:right w:val="none" w:sz="0" w:space="0" w:color="auto"/>
          </w:divBdr>
        </w:div>
        <w:div w:id="594824806">
          <w:marLeft w:val="400"/>
          <w:marRight w:val="0"/>
          <w:marTop w:val="0"/>
          <w:marBottom w:val="0"/>
          <w:divBdr>
            <w:top w:val="none" w:sz="0" w:space="0" w:color="auto"/>
            <w:left w:val="none" w:sz="0" w:space="0" w:color="auto"/>
            <w:bottom w:val="none" w:sz="0" w:space="0" w:color="auto"/>
            <w:right w:val="none" w:sz="0" w:space="0" w:color="auto"/>
          </w:divBdr>
        </w:div>
        <w:div w:id="1236084768">
          <w:marLeft w:val="400"/>
          <w:marRight w:val="0"/>
          <w:marTop w:val="0"/>
          <w:marBottom w:val="0"/>
          <w:divBdr>
            <w:top w:val="none" w:sz="0" w:space="0" w:color="auto"/>
            <w:left w:val="none" w:sz="0" w:space="0" w:color="auto"/>
            <w:bottom w:val="none" w:sz="0" w:space="0" w:color="auto"/>
            <w:right w:val="none" w:sz="0" w:space="0" w:color="auto"/>
          </w:divBdr>
        </w:div>
        <w:div w:id="1660885441">
          <w:marLeft w:val="400"/>
          <w:marRight w:val="0"/>
          <w:marTop w:val="0"/>
          <w:marBottom w:val="0"/>
          <w:divBdr>
            <w:top w:val="none" w:sz="0" w:space="0" w:color="auto"/>
            <w:left w:val="none" w:sz="0" w:space="0" w:color="auto"/>
            <w:bottom w:val="none" w:sz="0" w:space="0" w:color="auto"/>
            <w:right w:val="none" w:sz="0" w:space="0" w:color="auto"/>
          </w:divBdr>
        </w:div>
        <w:div w:id="563414855">
          <w:marLeft w:val="400"/>
          <w:marRight w:val="0"/>
          <w:marTop w:val="0"/>
          <w:marBottom w:val="0"/>
          <w:divBdr>
            <w:top w:val="none" w:sz="0" w:space="0" w:color="auto"/>
            <w:left w:val="none" w:sz="0" w:space="0" w:color="auto"/>
            <w:bottom w:val="none" w:sz="0" w:space="0" w:color="auto"/>
            <w:right w:val="none" w:sz="0" w:space="0" w:color="auto"/>
          </w:divBdr>
        </w:div>
        <w:div w:id="636031863">
          <w:marLeft w:val="200"/>
          <w:marRight w:val="0"/>
          <w:marTop w:val="0"/>
          <w:marBottom w:val="0"/>
          <w:divBdr>
            <w:top w:val="none" w:sz="0" w:space="0" w:color="auto"/>
            <w:left w:val="none" w:sz="0" w:space="0" w:color="auto"/>
            <w:bottom w:val="none" w:sz="0" w:space="0" w:color="auto"/>
            <w:right w:val="none" w:sz="0" w:space="0" w:color="auto"/>
          </w:divBdr>
        </w:div>
        <w:div w:id="1544363504">
          <w:marLeft w:val="200"/>
          <w:marRight w:val="0"/>
          <w:marTop w:val="0"/>
          <w:marBottom w:val="0"/>
          <w:divBdr>
            <w:top w:val="none" w:sz="0" w:space="0" w:color="auto"/>
            <w:left w:val="none" w:sz="0" w:space="0" w:color="auto"/>
            <w:bottom w:val="none" w:sz="0" w:space="0" w:color="auto"/>
            <w:right w:val="none" w:sz="0" w:space="0" w:color="auto"/>
          </w:divBdr>
        </w:div>
        <w:div w:id="244992869">
          <w:marLeft w:val="200"/>
          <w:marRight w:val="0"/>
          <w:marTop w:val="0"/>
          <w:marBottom w:val="0"/>
          <w:divBdr>
            <w:top w:val="none" w:sz="0" w:space="0" w:color="auto"/>
            <w:left w:val="none" w:sz="0" w:space="0" w:color="auto"/>
            <w:bottom w:val="none" w:sz="0" w:space="0" w:color="auto"/>
            <w:right w:val="none" w:sz="0" w:space="0" w:color="auto"/>
          </w:divBdr>
        </w:div>
        <w:div w:id="1960724541">
          <w:marLeft w:val="1000"/>
          <w:marRight w:val="0"/>
          <w:marTop w:val="0"/>
          <w:marBottom w:val="0"/>
          <w:divBdr>
            <w:top w:val="none" w:sz="0" w:space="0" w:color="auto"/>
            <w:left w:val="none" w:sz="0" w:space="0" w:color="auto"/>
            <w:bottom w:val="none" w:sz="0" w:space="0" w:color="auto"/>
            <w:right w:val="none" w:sz="0" w:space="0" w:color="auto"/>
          </w:divBdr>
        </w:div>
        <w:div w:id="1577593869">
          <w:marLeft w:val="200"/>
          <w:marRight w:val="0"/>
          <w:marTop w:val="0"/>
          <w:marBottom w:val="0"/>
          <w:divBdr>
            <w:top w:val="none" w:sz="0" w:space="0" w:color="auto"/>
            <w:left w:val="none" w:sz="0" w:space="0" w:color="auto"/>
            <w:bottom w:val="none" w:sz="0" w:space="0" w:color="auto"/>
            <w:right w:val="none" w:sz="0" w:space="0" w:color="auto"/>
          </w:divBdr>
        </w:div>
        <w:div w:id="1943413027">
          <w:marLeft w:val="200"/>
          <w:marRight w:val="0"/>
          <w:marTop w:val="0"/>
          <w:marBottom w:val="0"/>
          <w:divBdr>
            <w:top w:val="none" w:sz="0" w:space="0" w:color="auto"/>
            <w:left w:val="none" w:sz="0" w:space="0" w:color="auto"/>
            <w:bottom w:val="none" w:sz="0" w:space="0" w:color="auto"/>
            <w:right w:val="none" w:sz="0" w:space="0" w:color="auto"/>
          </w:divBdr>
        </w:div>
        <w:div w:id="490217332">
          <w:marLeft w:val="200"/>
          <w:marRight w:val="0"/>
          <w:marTop w:val="0"/>
          <w:marBottom w:val="0"/>
          <w:divBdr>
            <w:top w:val="none" w:sz="0" w:space="0" w:color="auto"/>
            <w:left w:val="none" w:sz="0" w:space="0" w:color="auto"/>
            <w:bottom w:val="none" w:sz="0" w:space="0" w:color="auto"/>
            <w:right w:val="none" w:sz="0" w:space="0" w:color="auto"/>
          </w:divBdr>
        </w:div>
        <w:div w:id="1146776914">
          <w:marLeft w:val="1000"/>
          <w:marRight w:val="0"/>
          <w:marTop w:val="0"/>
          <w:marBottom w:val="0"/>
          <w:divBdr>
            <w:top w:val="none" w:sz="0" w:space="0" w:color="auto"/>
            <w:left w:val="none" w:sz="0" w:space="0" w:color="auto"/>
            <w:bottom w:val="none" w:sz="0" w:space="0" w:color="auto"/>
            <w:right w:val="none" w:sz="0" w:space="0" w:color="auto"/>
          </w:divBdr>
        </w:div>
        <w:div w:id="312757172">
          <w:marLeft w:val="600"/>
          <w:marRight w:val="0"/>
          <w:marTop w:val="0"/>
          <w:marBottom w:val="0"/>
          <w:divBdr>
            <w:top w:val="none" w:sz="0" w:space="0" w:color="auto"/>
            <w:left w:val="none" w:sz="0" w:space="0" w:color="auto"/>
            <w:bottom w:val="none" w:sz="0" w:space="0" w:color="auto"/>
            <w:right w:val="none" w:sz="0" w:space="0" w:color="auto"/>
          </w:divBdr>
        </w:div>
        <w:div w:id="1531600059">
          <w:marLeft w:val="200"/>
          <w:marRight w:val="0"/>
          <w:marTop w:val="0"/>
          <w:marBottom w:val="0"/>
          <w:divBdr>
            <w:top w:val="none" w:sz="0" w:space="0" w:color="auto"/>
            <w:left w:val="none" w:sz="0" w:space="0" w:color="auto"/>
            <w:bottom w:val="none" w:sz="0" w:space="0" w:color="auto"/>
            <w:right w:val="none" w:sz="0" w:space="0" w:color="auto"/>
          </w:divBdr>
        </w:div>
        <w:div w:id="193812438">
          <w:marLeft w:val="200"/>
          <w:marRight w:val="0"/>
          <w:marTop w:val="0"/>
          <w:marBottom w:val="0"/>
          <w:divBdr>
            <w:top w:val="none" w:sz="0" w:space="0" w:color="auto"/>
            <w:left w:val="none" w:sz="0" w:space="0" w:color="auto"/>
            <w:bottom w:val="none" w:sz="0" w:space="0" w:color="auto"/>
            <w:right w:val="none" w:sz="0" w:space="0" w:color="auto"/>
          </w:divBdr>
        </w:div>
        <w:div w:id="1618291428">
          <w:marLeft w:val="600"/>
          <w:marRight w:val="0"/>
          <w:marTop w:val="0"/>
          <w:marBottom w:val="0"/>
          <w:divBdr>
            <w:top w:val="none" w:sz="0" w:space="0" w:color="auto"/>
            <w:left w:val="none" w:sz="0" w:space="0" w:color="auto"/>
            <w:bottom w:val="none" w:sz="0" w:space="0" w:color="auto"/>
            <w:right w:val="none" w:sz="0" w:space="0" w:color="auto"/>
          </w:divBdr>
        </w:div>
        <w:div w:id="1979530104">
          <w:marLeft w:val="600"/>
          <w:marRight w:val="0"/>
          <w:marTop w:val="0"/>
          <w:marBottom w:val="0"/>
          <w:divBdr>
            <w:top w:val="none" w:sz="0" w:space="0" w:color="auto"/>
            <w:left w:val="none" w:sz="0" w:space="0" w:color="auto"/>
            <w:bottom w:val="none" w:sz="0" w:space="0" w:color="auto"/>
            <w:right w:val="none" w:sz="0" w:space="0" w:color="auto"/>
          </w:divBdr>
        </w:div>
        <w:div w:id="2009862279">
          <w:marLeft w:val="600"/>
          <w:marRight w:val="0"/>
          <w:marTop w:val="0"/>
          <w:marBottom w:val="0"/>
          <w:divBdr>
            <w:top w:val="none" w:sz="0" w:space="0" w:color="auto"/>
            <w:left w:val="none" w:sz="0" w:space="0" w:color="auto"/>
            <w:bottom w:val="none" w:sz="0" w:space="0" w:color="auto"/>
            <w:right w:val="none" w:sz="0" w:space="0" w:color="auto"/>
          </w:divBdr>
        </w:div>
        <w:div w:id="285238500">
          <w:marLeft w:val="600"/>
          <w:marRight w:val="0"/>
          <w:marTop w:val="0"/>
          <w:marBottom w:val="0"/>
          <w:divBdr>
            <w:top w:val="none" w:sz="0" w:space="0" w:color="auto"/>
            <w:left w:val="none" w:sz="0" w:space="0" w:color="auto"/>
            <w:bottom w:val="none" w:sz="0" w:space="0" w:color="auto"/>
            <w:right w:val="none" w:sz="0" w:space="0" w:color="auto"/>
          </w:divBdr>
        </w:div>
        <w:div w:id="556472448">
          <w:marLeft w:val="600"/>
          <w:marRight w:val="0"/>
          <w:marTop w:val="0"/>
          <w:marBottom w:val="0"/>
          <w:divBdr>
            <w:top w:val="none" w:sz="0" w:space="0" w:color="auto"/>
            <w:left w:val="none" w:sz="0" w:space="0" w:color="auto"/>
            <w:bottom w:val="none" w:sz="0" w:space="0" w:color="auto"/>
            <w:right w:val="none" w:sz="0" w:space="0" w:color="auto"/>
          </w:divBdr>
        </w:div>
        <w:div w:id="1844277606">
          <w:marLeft w:val="600"/>
          <w:marRight w:val="0"/>
          <w:marTop w:val="0"/>
          <w:marBottom w:val="0"/>
          <w:divBdr>
            <w:top w:val="none" w:sz="0" w:space="0" w:color="auto"/>
            <w:left w:val="none" w:sz="0" w:space="0" w:color="auto"/>
            <w:bottom w:val="none" w:sz="0" w:space="0" w:color="auto"/>
            <w:right w:val="none" w:sz="0" w:space="0" w:color="auto"/>
          </w:divBdr>
        </w:div>
        <w:div w:id="31731259">
          <w:marLeft w:val="600"/>
          <w:marRight w:val="0"/>
          <w:marTop w:val="0"/>
          <w:marBottom w:val="0"/>
          <w:divBdr>
            <w:top w:val="none" w:sz="0" w:space="0" w:color="auto"/>
            <w:left w:val="none" w:sz="0" w:space="0" w:color="auto"/>
            <w:bottom w:val="none" w:sz="0" w:space="0" w:color="auto"/>
            <w:right w:val="none" w:sz="0" w:space="0" w:color="auto"/>
          </w:divBdr>
        </w:div>
        <w:div w:id="679549253">
          <w:marLeft w:val="200"/>
          <w:marRight w:val="0"/>
          <w:marTop w:val="0"/>
          <w:marBottom w:val="0"/>
          <w:divBdr>
            <w:top w:val="none" w:sz="0" w:space="0" w:color="auto"/>
            <w:left w:val="none" w:sz="0" w:space="0" w:color="auto"/>
            <w:bottom w:val="none" w:sz="0" w:space="0" w:color="auto"/>
            <w:right w:val="none" w:sz="0" w:space="0" w:color="auto"/>
          </w:divBdr>
        </w:div>
        <w:div w:id="246230077">
          <w:marLeft w:val="200"/>
          <w:marRight w:val="0"/>
          <w:marTop w:val="0"/>
          <w:marBottom w:val="0"/>
          <w:divBdr>
            <w:top w:val="none" w:sz="0" w:space="0" w:color="auto"/>
            <w:left w:val="none" w:sz="0" w:space="0" w:color="auto"/>
            <w:bottom w:val="none" w:sz="0" w:space="0" w:color="auto"/>
            <w:right w:val="none" w:sz="0" w:space="0" w:color="auto"/>
          </w:divBdr>
        </w:div>
        <w:div w:id="778916883">
          <w:marLeft w:val="600"/>
          <w:marRight w:val="0"/>
          <w:marTop w:val="0"/>
          <w:marBottom w:val="0"/>
          <w:divBdr>
            <w:top w:val="none" w:sz="0" w:space="0" w:color="auto"/>
            <w:left w:val="none" w:sz="0" w:space="0" w:color="auto"/>
            <w:bottom w:val="none" w:sz="0" w:space="0" w:color="auto"/>
            <w:right w:val="none" w:sz="0" w:space="0" w:color="auto"/>
          </w:divBdr>
        </w:div>
        <w:div w:id="2013533396">
          <w:marLeft w:val="600"/>
          <w:marRight w:val="0"/>
          <w:marTop w:val="0"/>
          <w:marBottom w:val="0"/>
          <w:divBdr>
            <w:top w:val="none" w:sz="0" w:space="0" w:color="auto"/>
            <w:left w:val="none" w:sz="0" w:space="0" w:color="auto"/>
            <w:bottom w:val="none" w:sz="0" w:space="0" w:color="auto"/>
            <w:right w:val="none" w:sz="0" w:space="0" w:color="auto"/>
          </w:divBdr>
        </w:div>
        <w:div w:id="439689219">
          <w:marLeft w:val="200"/>
          <w:marRight w:val="0"/>
          <w:marTop w:val="0"/>
          <w:marBottom w:val="0"/>
          <w:divBdr>
            <w:top w:val="none" w:sz="0" w:space="0" w:color="auto"/>
            <w:left w:val="none" w:sz="0" w:space="0" w:color="auto"/>
            <w:bottom w:val="none" w:sz="0" w:space="0" w:color="auto"/>
            <w:right w:val="none" w:sz="0" w:space="0" w:color="auto"/>
          </w:divBdr>
        </w:div>
        <w:div w:id="779571417">
          <w:marLeft w:val="200"/>
          <w:marRight w:val="0"/>
          <w:marTop w:val="0"/>
          <w:marBottom w:val="0"/>
          <w:divBdr>
            <w:top w:val="none" w:sz="0" w:space="0" w:color="auto"/>
            <w:left w:val="none" w:sz="0" w:space="0" w:color="auto"/>
            <w:bottom w:val="none" w:sz="0" w:space="0" w:color="auto"/>
            <w:right w:val="none" w:sz="0" w:space="0" w:color="auto"/>
          </w:divBdr>
        </w:div>
        <w:div w:id="603924828">
          <w:marLeft w:val="600"/>
          <w:marRight w:val="0"/>
          <w:marTop w:val="0"/>
          <w:marBottom w:val="0"/>
          <w:divBdr>
            <w:top w:val="none" w:sz="0" w:space="0" w:color="auto"/>
            <w:left w:val="none" w:sz="0" w:space="0" w:color="auto"/>
            <w:bottom w:val="none" w:sz="0" w:space="0" w:color="auto"/>
            <w:right w:val="none" w:sz="0" w:space="0" w:color="auto"/>
          </w:divBdr>
        </w:div>
        <w:div w:id="812217074">
          <w:marLeft w:val="600"/>
          <w:marRight w:val="0"/>
          <w:marTop w:val="0"/>
          <w:marBottom w:val="0"/>
          <w:divBdr>
            <w:top w:val="none" w:sz="0" w:space="0" w:color="auto"/>
            <w:left w:val="none" w:sz="0" w:space="0" w:color="auto"/>
            <w:bottom w:val="none" w:sz="0" w:space="0" w:color="auto"/>
            <w:right w:val="none" w:sz="0" w:space="0" w:color="auto"/>
          </w:divBdr>
        </w:div>
        <w:div w:id="14689349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2022-06-21T12:26:00Z</dcterms:created>
  <dcterms:modified xsi:type="dcterms:W3CDTF">2022-06-21T12:26:00Z</dcterms:modified>
</cp:coreProperties>
</file>