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5A" w:rsidRDefault="0075075A" w:rsidP="0075075A">
      <w:pPr>
        <w:rPr>
          <w:lang w:eastAsia="ja-JP"/>
        </w:rPr>
      </w:pPr>
      <w:bookmarkStart w:id="0" w:name="_GoBack"/>
      <w:r>
        <w:rPr>
          <w:lang w:eastAsia="ja-JP"/>
        </w:rPr>
        <w:t>東京都事業承継センター、21年度の相談実績18%増</w:t>
      </w:r>
      <w:bookmarkEnd w:id="0"/>
    </w:p>
    <w:p w:rsidR="0075075A" w:rsidRDefault="0075075A" w:rsidP="0075075A">
      <w:pPr>
        <w:rPr>
          <w:lang w:eastAsia="ja-JP"/>
        </w:rPr>
      </w:pPr>
      <w:r>
        <w:rPr>
          <w:lang w:eastAsia="ja-JP"/>
        </w:rPr>
        <w:t>#東京 #関東</w:t>
      </w:r>
    </w:p>
    <w:p w:rsidR="0075075A" w:rsidRDefault="0075075A" w:rsidP="0075075A">
      <w:pPr>
        <w:rPr>
          <w:lang w:eastAsia="ja-JP"/>
        </w:rPr>
      </w:pPr>
      <w:r>
        <w:rPr>
          <w:lang w:eastAsia="ja-JP"/>
        </w:rPr>
        <w:t>2022/6/10 2:00</w:t>
      </w:r>
    </w:p>
    <w:p w:rsidR="0075075A" w:rsidRDefault="0075075A" w:rsidP="0075075A">
      <w:r>
        <w:rPr>
          <w:lang w:eastAsia="ja-JP"/>
        </w:rPr>
        <w:t>東京都事業承継</w:t>
      </w:r>
      <w:r>
        <w:rPr>
          <w:rFonts w:ascii="微软雅黑" w:eastAsia="微软雅黑" w:hAnsi="微软雅黑" w:cs="微软雅黑" w:hint="eastAsia"/>
          <w:lang w:eastAsia="ja-JP"/>
        </w:rPr>
        <w:t>・</w:t>
      </w:r>
      <w:r>
        <w:rPr>
          <w:rFonts w:hint="eastAsia"/>
          <w:lang w:eastAsia="ja-JP"/>
        </w:rPr>
        <w:t>引継ぎ支援センターは</w:t>
      </w:r>
      <w:r>
        <w:rPr>
          <w:lang w:eastAsia="ja-JP"/>
        </w:rPr>
        <w:t>2021年度の相談実績をまとめた。新たに相談に乗った新規相談社数は1002件で、20年度比で18%増えた。</w:t>
      </w:r>
      <w:r>
        <w:t>新型コロナウイルス禍は続いているが、同センターは「ポストコロナを見据えて、事業承継の動きが活発化してきている」とみている。</w:t>
      </w:r>
    </w:p>
    <w:p w:rsidR="0075075A" w:rsidRDefault="0075075A" w:rsidP="0075075A"/>
    <w:p w:rsidR="0075075A" w:rsidRDefault="0075075A" w:rsidP="0075075A">
      <w:pPr>
        <w:rPr>
          <w:rFonts w:hint="eastAsia"/>
        </w:rPr>
      </w:pPr>
      <w:r>
        <w:rPr>
          <w:rFonts w:hint="eastAsia"/>
          <w:lang w:eastAsia="ja-JP"/>
        </w:rPr>
        <w:t>コロナ前の</w:t>
      </w:r>
      <w:r>
        <w:rPr>
          <w:lang w:eastAsia="ja-JP"/>
        </w:rPr>
        <w:t>19年度比でも10%増だった。新規相談の内訳は、売り手側の相談が370件、買い手側の相談が611件、その他が21件だった。</w:t>
      </w:r>
      <w:r>
        <w:t>人手不足を解消するために事業の譲り受けを検討している企業が目立つという。2回目以降の相談も含む総相談件数は1365件で、成約件数は86件だった。</w:t>
      </w:r>
    </w:p>
    <w:p w:rsidR="0075075A" w:rsidRDefault="0075075A"/>
    <w:p w:rsidR="0075075A" w:rsidRDefault="0075075A"/>
    <w:p w:rsidR="0075075A" w:rsidRDefault="0075075A"/>
    <w:p w:rsidR="0075075A" w:rsidRDefault="0075075A">
      <w:pPr>
        <w:rPr>
          <w:rFonts w:hint="eastAsia"/>
        </w:rPr>
      </w:pPr>
    </w:p>
    <w:sectPr w:rsidR="0075075A"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5A"/>
    <w:rsid w:val="0075075A"/>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4250"/>
  <w15:chartTrackingRefBased/>
  <w15:docId w15:val="{F99D4151-0BD1-B446-BCC4-379B59DF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2022-06-18T03:32:00Z</dcterms:created>
  <dcterms:modified xsi:type="dcterms:W3CDTF">2022-06-18T03:32:00Z</dcterms:modified>
</cp:coreProperties>
</file>